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842D" w14:textId="0F58E882" w:rsidR="00A12665" w:rsidRPr="00692DEB" w:rsidRDefault="00A12665" w:rsidP="00A12665">
      <w:pPr>
        <w:pStyle w:val="CRCoverPage"/>
        <w:outlineLvl w:val="0"/>
        <w:rPr>
          <w:b/>
          <w:sz w:val="24"/>
          <w:lang w:val="en-US"/>
        </w:rPr>
      </w:pPr>
      <w:r w:rsidRPr="00692DEB">
        <w:rPr>
          <w:rFonts w:cs="Arial"/>
          <w:b/>
          <w:sz w:val="24"/>
          <w:lang w:val="en-US"/>
        </w:rPr>
        <w:t>3GPP TSG RAN WG2 Meeting #1</w:t>
      </w:r>
      <w:r>
        <w:rPr>
          <w:rFonts w:cs="Arial"/>
          <w:b/>
          <w:sz w:val="24"/>
          <w:lang w:val="en-US"/>
        </w:rPr>
        <w:t>21b-e</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DA5B63">
        <w:rPr>
          <w:rFonts w:cs="Arial"/>
          <w:b/>
          <w:sz w:val="24"/>
          <w:lang w:val="en-US"/>
        </w:rPr>
        <w:t>R2-23</w:t>
      </w:r>
      <w:r w:rsidR="00E4092D">
        <w:rPr>
          <w:rFonts w:cs="Arial"/>
          <w:b/>
          <w:sz w:val="24"/>
          <w:lang w:val="en-US"/>
        </w:rPr>
        <w:t>03371</w:t>
      </w:r>
      <w:r w:rsidRPr="00692DEB">
        <w:rPr>
          <w:rFonts w:cs="Arial"/>
          <w:b/>
          <w:sz w:val="24"/>
          <w:lang w:val="en-US"/>
        </w:rPr>
        <w:br/>
      </w:r>
      <w:r w:rsidRPr="00692DEB">
        <w:rPr>
          <w:b/>
          <w:sz w:val="24"/>
          <w:szCs w:val="24"/>
          <w:lang w:val="en-US"/>
        </w:rPr>
        <w:t>E-Conference</w:t>
      </w:r>
      <w:r>
        <w:rPr>
          <w:b/>
          <w:sz w:val="24"/>
          <w:szCs w:val="24"/>
          <w:lang w:val="en-US"/>
        </w:rPr>
        <w:t>,</w:t>
      </w:r>
      <w:r w:rsidRPr="00692DEB">
        <w:rPr>
          <w:b/>
          <w:sz w:val="24"/>
          <w:szCs w:val="24"/>
          <w:lang w:val="en-US"/>
        </w:rPr>
        <w:t xml:space="preserve"> </w:t>
      </w:r>
      <w:r>
        <w:rPr>
          <w:b/>
          <w:sz w:val="24"/>
          <w:szCs w:val="24"/>
          <w:lang w:val="en-US"/>
        </w:rPr>
        <w:t>17</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April</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46E18A35" w14:textId="77777777" w:rsidR="00D00627" w:rsidRPr="00692DEB" w:rsidRDefault="00D00627" w:rsidP="00D00627">
      <w:pPr>
        <w:pStyle w:val="CRCoverPage"/>
        <w:outlineLvl w:val="0"/>
        <w:rPr>
          <w:b/>
          <w:sz w:val="24"/>
          <w:lang w:val="en-US"/>
        </w:rPr>
      </w:pPr>
    </w:p>
    <w:p w14:paraId="557FED04" w14:textId="39DDD35C"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B4664">
        <w:rPr>
          <w:rFonts w:ascii="Arial" w:eastAsia="MS Mincho" w:hAnsi="Arial" w:cs="Arial"/>
          <w:b/>
          <w:bCs/>
          <w:color w:val="auto"/>
          <w:sz w:val="24"/>
          <w:lang w:eastAsia="en-US"/>
        </w:rPr>
        <w:t>7</w:t>
      </w:r>
      <w:r w:rsidRPr="00BF422A">
        <w:rPr>
          <w:rFonts w:ascii="Arial" w:eastAsia="MS Mincho" w:hAnsi="Arial" w:cs="Arial"/>
          <w:b/>
          <w:bCs/>
          <w:color w:val="auto"/>
          <w:sz w:val="24"/>
          <w:lang w:eastAsia="en-US"/>
        </w:rPr>
        <w:t>.</w:t>
      </w:r>
      <w:r w:rsidR="00537A8A" w:rsidRPr="00BF422A">
        <w:rPr>
          <w:rFonts w:ascii="Arial" w:eastAsia="MS Mincho" w:hAnsi="Arial" w:cs="Arial"/>
          <w:b/>
          <w:bCs/>
          <w:color w:val="auto"/>
          <w:sz w:val="24"/>
          <w:lang w:eastAsia="en-US"/>
        </w:rPr>
        <w:t>1</w:t>
      </w:r>
      <w:r w:rsidR="00BF422A" w:rsidRPr="00BF422A">
        <w:rPr>
          <w:rFonts w:ascii="Arial" w:eastAsia="MS Mincho" w:hAnsi="Arial" w:cs="Arial"/>
          <w:b/>
          <w:bCs/>
          <w:color w:val="auto"/>
          <w:sz w:val="24"/>
          <w:lang w:eastAsia="en-US"/>
        </w:rPr>
        <w:t>6</w:t>
      </w:r>
      <w:r w:rsidRPr="00BF422A">
        <w:rPr>
          <w:rFonts w:ascii="Arial" w:eastAsia="MS Mincho" w:hAnsi="Arial" w:cs="Arial"/>
          <w:b/>
          <w:bCs/>
          <w:color w:val="auto"/>
          <w:sz w:val="24"/>
          <w:lang w:eastAsia="en-US"/>
        </w:rPr>
        <w:t>.</w:t>
      </w:r>
      <w:r w:rsidR="00BF422A">
        <w:rPr>
          <w:rFonts w:ascii="Arial" w:eastAsia="MS Mincho" w:hAnsi="Arial" w:cs="Arial"/>
          <w:b/>
          <w:bCs/>
          <w:color w:val="auto"/>
          <w:sz w:val="24"/>
          <w:lang w:eastAsia="en-US"/>
        </w:rPr>
        <w:t>2</w:t>
      </w:r>
      <w:r w:rsidR="00BB4664">
        <w:rPr>
          <w:rFonts w:ascii="Arial" w:eastAsia="MS Mincho" w:hAnsi="Arial" w:cs="Arial"/>
          <w:b/>
          <w:bCs/>
          <w:color w:val="auto"/>
          <w:sz w:val="24"/>
          <w:lang w:eastAsia="en-US"/>
        </w:rPr>
        <w:t>.1</w:t>
      </w:r>
    </w:p>
    <w:p w14:paraId="27B4A386"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57F202D3" w14:textId="2817F1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716416" w:rsidRPr="00716416">
        <w:rPr>
          <w:rFonts w:ascii="Arial" w:eastAsia="Times New Roman" w:hAnsi="Arial" w:cs="Arial"/>
          <w:b/>
          <w:bCs/>
          <w:color w:val="auto"/>
          <w:sz w:val="24"/>
          <w:lang w:eastAsia="en-US"/>
        </w:rPr>
        <w:t>Discussion on AI/ML model identification</w:t>
      </w:r>
      <w:r w:rsidR="00937429">
        <w:rPr>
          <w:rFonts w:ascii="Arial" w:eastAsia="Times New Roman" w:hAnsi="Arial" w:cs="Arial"/>
          <w:b/>
          <w:bCs/>
          <w:color w:val="auto"/>
          <w:sz w:val="24"/>
          <w:lang w:eastAsia="en-US"/>
        </w:rPr>
        <w:t>, LCM</w:t>
      </w:r>
      <w:r w:rsidR="00716416" w:rsidRPr="00716416">
        <w:rPr>
          <w:rFonts w:ascii="Arial" w:eastAsia="Times New Roman" w:hAnsi="Arial" w:cs="Arial"/>
          <w:b/>
          <w:bCs/>
          <w:color w:val="auto"/>
          <w:sz w:val="24"/>
          <w:lang w:eastAsia="en-US"/>
        </w:rPr>
        <w:t xml:space="preserve"> and capability</w:t>
      </w:r>
    </w:p>
    <w:p w14:paraId="7A634CDD" w14:textId="742430CA"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C4B41">
        <w:rPr>
          <w:rFonts w:ascii="Arial" w:eastAsia="Times New Roman" w:hAnsi="Arial" w:cs="Arial"/>
          <w:b/>
          <w:bCs/>
          <w:color w:val="auto"/>
          <w:sz w:val="24"/>
          <w:lang w:eastAsia="en-US"/>
        </w:rPr>
        <w:t>FS_</w:t>
      </w:r>
      <w:proofErr w:type="spellStart"/>
      <w:r w:rsidR="00926232" w:rsidRPr="003D208D">
        <w:rPr>
          <w:rFonts w:ascii="Arial" w:eastAsia="Times New Roman" w:hAnsi="Arial" w:cs="Arial"/>
          <w:b/>
          <w:bCs/>
          <w:color w:val="auto"/>
          <w:sz w:val="24"/>
          <w:lang w:val="en-GB" w:eastAsia="en-US"/>
        </w:rPr>
        <w:t>NR_AIML_</w:t>
      </w:r>
      <w:r w:rsidR="00457532">
        <w:rPr>
          <w:rFonts w:ascii="Arial" w:eastAsia="Times New Roman" w:hAnsi="Arial" w:cs="Arial"/>
          <w:b/>
          <w:bCs/>
          <w:color w:val="auto"/>
          <w:sz w:val="24"/>
          <w:lang w:val="en-GB" w:eastAsia="en-US"/>
        </w:rPr>
        <w:t>a</w:t>
      </w:r>
      <w:r w:rsidR="00926232" w:rsidRPr="003D208D">
        <w:rPr>
          <w:rFonts w:ascii="Arial" w:eastAsia="Times New Roman" w:hAnsi="Arial" w:cs="Arial"/>
          <w:b/>
          <w:bCs/>
          <w:color w:val="auto"/>
          <w:sz w:val="24"/>
          <w:lang w:val="en-GB" w:eastAsia="en-US"/>
        </w:rPr>
        <w:t>ir</w:t>
      </w:r>
      <w:proofErr w:type="spellEnd"/>
      <w:r w:rsidR="00926232" w:rsidRPr="003D208D">
        <w:rPr>
          <w:rFonts w:ascii="Arial" w:eastAsia="Times New Roman" w:hAnsi="Arial" w:cs="Arial"/>
          <w:b/>
          <w:bCs/>
          <w:color w:val="auto"/>
          <w:sz w:val="24"/>
          <w:lang w:eastAsia="en-US"/>
        </w:rPr>
        <w:t xml:space="preserve"> </w:t>
      </w:r>
      <w:r w:rsidR="00E422E6" w:rsidRPr="003D208D">
        <w:rPr>
          <w:rFonts w:ascii="Arial" w:hAnsi="Arial" w:cs="Arial"/>
          <w:b/>
          <w:bCs/>
          <w:sz w:val="24"/>
          <w:szCs w:val="24"/>
          <w:lang w:eastAsia="en-US"/>
        </w:rPr>
        <w:t>– Release 18</w:t>
      </w:r>
    </w:p>
    <w:p w14:paraId="4E88AFEC" w14:textId="2E4B0DC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CD1D177" w14:textId="77777777" w:rsidR="003972AD" w:rsidRPr="00692DEB" w:rsidRDefault="00457D35" w:rsidP="00457D35">
      <w:pPr>
        <w:pStyle w:val="Heading1"/>
        <w:rPr>
          <w:lang w:val="en-US"/>
        </w:rPr>
      </w:pPr>
      <w:r>
        <w:t xml:space="preserve">1 </w:t>
      </w:r>
      <w:r w:rsidR="00CD1FF7" w:rsidRPr="00457D35">
        <w:t>Introduction</w:t>
      </w:r>
    </w:p>
    <w:p w14:paraId="3DEC63D7" w14:textId="41820C44" w:rsidR="00D02304" w:rsidRDefault="00693937" w:rsidP="00211342">
      <w:bookmarkStart w:id="0" w:name="_Hlk61519723"/>
      <w:r>
        <w:t>S</w:t>
      </w:r>
      <w:r w:rsidR="005641B3">
        <w:t xml:space="preserve">ID of </w:t>
      </w:r>
      <w:r w:rsidR="00B525D3">
        <w:t>AI/ML for NR air interface</w:t>
      </w:r>
      <w:r w:rsidR="00205FA1">
        <w:t xml:space="preserve"> </w:t>
      </w:r>
      <w:r w:rsidR="005641B3">
        <w:t>(RP-21</w:t>
      </w:r>
      <w:r w:rsidR="00E37385">
        <w:t>3</w:t>
      </w:r>
      <w:r w:rsidR="00B314AE">
        <w:t>599</w:t>
      </w:r>
      <w:r w:rsidR="005641B3">
        <w:t>) was agreed in RAN#9</w:t>
      </w:r>
      <w:r w:rsidR="00FA6F8C">
        <w:t>4</w:t>
      </w:r>
      <w:r w:rsidR="005641B3">
        <w:t xml:space="preserve">e [1]. </w:t>
      </w:r>
      <w:r w:rsidR="00D02304">
        <w:t xml:space="preserve">After several rounds of discussion, RAN2 scope </w:t>
      </w:r>
      <w:r w:rsidR="00AC3764">
        <w:t xml:space="preserve">mainly </w:t>
      </w:r>
      <w:r w:rsidR="00D02304">
        <w:t xml:space="preserve">include AI/ML model identification, signaling of AI/ML model transfer / delivery, </w:t>
      </w:r>
      <w:r w:rsidR="00AC3764">
        <w:t>and procedure of LCM and data collection.</w:t>
      </w:r>
      <w:r w:rsidR="00D02304">
        <w:t xml:space="preserve">  </w:t>
      </w:r>
    </w:p>
    <w:p w14:paraId="66EDA4BF" w14:textId="618F9437" w:rsidR="00D324BE" w:rsidRDefault="00344986" w:rsidP="00211342">
      <w:r>
        <w:rPr>
          <w:lang w:eastAsia="zh-CN"/>
        </w:rPr>
        <w:t xml:space="preserve">Up to now, AI/ML model identification made big progress in RAN2. </w:t>
      </w:r>
      <w:r w:rsidR="00D324BE">
        <w:rPr>
          <w:lang w:eastAsia="zh-CN"/>
        </w:rPr>
        <w:t>In RAN2#119b-e [2], below high level agreements were made</w:t>
      </w:r>
      <w:r w:rsidR="00BA755F">
        <w:rPr>
          <w:lang w:eastAsia="zh-CN"/>
        </w:rPr>
        <w:t xml:space="preserve"> with FFS on model identification</w:t>
      </w:r>
      <w:r w:rsidR="00D324BE">
        <w:rPr>
          <w:lang w:eastAsia="zh-CN"/>
        </w:rPr>
        <w:t xml:space="preserve">: </w:t>
      </w:r>
    </w:p>
    <w:p w14:paraId="3C97E32A" w14:textId="77777777" w:rsidR="00B9485C" w:rsidRDefault="00B9485C" w:rsidP="00B9485C">
      <w:pPr>
        <w:pStyle w:val="Agreement"/>
        <w:tabs>
          <w:tab w:val="clear" w:pos="1980"/>
          <w:tab w:val="num" w:pos="1619"/>
        </w:tabs>
        <w:ind w:left="1619"/>
        <w:rPr>
          <w:lang w:eastAsia="zh-CN"/>
        </w:rPr>
      </w:pPr>
      <w:r>
        <w:rPr>
          <w:lang w:eastAsia="zh-CN"/>
        </w:rPr>
        <w:t>R2 assumes that from Management or Control point of view mainly some meta info about a model may need to be known</w:t>
      </w:r>
      <w:r w:rsidRPr="00FB2F2A">
        <w:rPr>
          <w:lang w:eastAsia="zh-CN"/>
        </w:rPr>
        <w:t>, details FFS.</w:t>
      </w:r>
    </w:p>
    <w:p w14:paraId="29F29B46" w14:textId="77777777" w:rsidR="00B9485C" w:rsidRDefault="00B9485C" w:rsidP="00B9485C">
      <w:pPr>
        <w:pStyle w:val="Agreement"/>
        <w:tabs>
          <w:tab w:val="clear" w:pos="1980"/>
          <w:tab w:val="num" w:pos="1619"/>
        </w:tabs>
        <w:ind w:left="1619"/>
      </w:pPr>
      <w:r>
        <w:t xml:space="preserve">R2 assumes that a model is identified by a model ID. </w:t>
      </w:r>
      <w:r w:rsidRPr="00FB2F2A">
        <w:t>Its usage is FFS.</w:t>
      </w:r>
      <w:r>
        <w:t xml:space="preserve"> </w:t>
      </w:r>
    </w:p>
    <w:p w14:paraId="5B3B9E2D" w14:textId="1BA255B5" w:rsidR="00B9485C" w:rsidRDefault="00B9485C" w:rsidP="00B9485C">
      <w:pPr>
        <w:pStyle w:val="Agreement"/>
        <w:tabs>
          <w:tab w:val="clear" w:pos="1980"/>
          <w:tab w:val="num" w:pos="1619"/>
        </w:tabs>
        <w:ind w:left="1619"/>
        <w:rPr>
          <w:lang w:eastAsia="zh-CN"/>
        </w:rPr>
      </w:pPr>
      <w:r w:rsidRPr="00FB2F2A">
        <w:rPr>
          <w:lang w:eastAsia="zh-CN"/>
        </w:rPr>
        <w:t>General FFS:</w:t>
      </w:r>
      <w:r>
        <w:rPr>
          <w:lang w:eastAsia="zh-CN"/>
        </w:rPr>
        <w:t xml:space="preserve"> AIML M</w:t>
      </w:r>
      <w:r w:rsidRPr="00974D84">
        <w:rPr>
          <w:lang w:eastAsia="zh-CN"/>
        </w:rPr>
        <w:t>odel delivery to the UE may have</w:t>
      </w:r>
      <w:r>
        <w:rPr>
          <w:lang w:eastAsia="zh-CN"/>
        </w:rPr>
        <w:t xml:space="preserve"> different</w:t>
      </w:r>
      <w:r w:rsidRPr="00974D84">
        <w:rPr>
          <w:lang w:eastAsia="zh-CN"/>
        </w:rPr>
        <w:t xml:space="preserve"> options</w:t>
      </w:r>
      <w:r>
        <w:rPr>
          <w:lang w:eastAsia="zh-CN"/>
        </w:rPr>
        <w:t>, Control-plane (multiple subvariants), User Plane, can be discussed case by case.</w:t>
      </w:r>
    </w:p>
    <w:p w14:paraId="3DBECC82" w14:textId="77777777" w:rsidR="00FB2F2A" w:rsidRPr="00FB2F2A" w:rsidRDefault="00FB2F2A" w:rsidP="00FB2F2A">
      <w:pPr>
        <w:pStyle w:val="Doc-text2"/>
        <w:rPr>
          <w:lang w:eastAsia="zh-CN"/>
        </w:rPr>
      </w:pPr>
    </w:p>
    <w:p w14:paraId="0323F0F0" w14:textId="41A7F348" w:rsidR="00BA755F" w:rsidRDefault="009128E6" w:rsidP="00BA755F">
      <w:pPr>
        <w:pStyle w:val="NO"/>
        <w:ind w:left="0" w:firstLine="0"/>
        <w:rPr>
          <w:lang w:eastAsia="zh-CN"/>
        </w:rPr>
      </w:pPr>
      <w:r>
        <w:rPr>
          <w:lang w:eastAsia="zh-CN"/>
        </w:rPr>
        <w:t xml:space="preserve">In </w:t>
      </w:r>
      <w:r w:rsidR="00BA755F">
        <w:rPr>
          <w:lang w:eastAsia="zh-CN"/>
        </w:rPr>
        <w:t xml:space="preserve">RAN2#120 [3], below high level agreements were made: </w:t>
      </w:r>
    </w:p>
    <w:p w14:paraId="4AA9EE55" w14:textId="77777777" w:rsidR="00344986" w:rsidRDefault="00344986" w:rsidP="00344986">
      <w:pPr>
        <w:pStyle w:val="Agreement"/>
        <w:tabs>
          <w:tab w:val="clear" w:pos="1980"/>
          <w:tab w:val="num" w:pos="1619"/>
        </w:tabs>
        <w:ind w:left="1619"/>
      </w:pPr>
      <w:r>
        <w:t xml:space="preserve">R2 assumes that model ID can be used to identify which AI/ML model is being used in LCM including model delivery. </w:t>
      </w:r>
    </w:p>
    <w:p w14:paraId="6701F795" w14:textId="5EC326F6" w:rsidR="00D324BE" w:rsidRDefault="00344986" w:rsidP="00344986">
      <w:pPr>
        <w:pStyle w:val="Agreement"/>
        <w:tabs>
          <w:tab w:val="clear" w:pos="1980"/>
          <w:tab w:val="num" w:pos="1619"/>
        </w:tabs>
        <w:ind w:left="1619"/>
      </w:pPr>
      <w:r>
        <w:t xml:space="preserve">R2 assumes that model ID can be used to identify a model (or models) during model selection/activation/deactivation/switching (can later align with R1 if needed). </w:t>
      </w:r>
    </w:p>
    <w:p w14:paraId="7FBA946A" w14:textId="77777777" w:rsidR="00344986" w:rsidRPr="00344986" w:rsidRDefault="00344986" w:rsidP="00344986">
      <w:pPr>
        <w:pStyle w:val="Doc-text2"/>
      </w:pPr>
    </w:p>
    <w:p w14:paraId="47EE6E9B" w14:textId="71E79582" w:rsidR="00211342" w:rsidRDefault="00F46ABB" w:rsidP="00B31E92">
      <w:pPr>
        <w:pStyle w:val="NO"/>
        <w:ind w:left="0" w:firstLine="0"/>
        <w:rPr>
          <w:lang w:eastAsia="zh-CN"/>
        </w:rPr>
      </w:pPr>
      <w:r>
        <w:rPr>
          <w:lang w:eastAsia="zh-CN"/>
        </w:rPr>
        <w:t>In RAN2#121 [4], model ID was agreed to be global:</w:t>
      </w:r>
    </w:p>
    <w:p w14:paraId="700BDC12" w14:textId="77777777" w:rsidR="00F46ABB" w:rsidRDefault="00F46ABB" w:rsidP="00F46ABB">
      <w:pPr>
        <w:pStyle w:val="Agreement"/>
        <w:tabs>
          <w:tab w:val="clear" w:pos="1980"/>
          <w:tab w:val="num" w:pos="1619"/>
        </w:tabs>
        <w:ind w:left="1619"/>
      </w:pPr>
      <w:r>
        <w:t xml:space="preserve">RAN2 assumes that Model ID is unique “globally”, e.g. in order to manage test certification each retrained version need to be identified. </w:t>
      </w:r>
    </w:p>
    <w:p w14:paraId="58C4F35E" w14:textId="77777777" w:rsidR="00F46ABB" w:rsidRDefault="00F46ABB" w:rsidP="00B31E92">
      <w:pPr>
        <w:pStyle w:val="NO"/>
        <w:ind w:left="0" w:firstLine="0"/>
        <w:rPr>
          <w:lang w:eastAsia="zh-CN"/>
        </w:rPr>
      </w:pPr>
    </w:p>
    <w:p w14:paraId="2B5B1231" w14:textId="28EF1FA7" w:rsidR="00D00721" w:rsidRDefault="00B31E92" w:rsidP="00B31E92">
      <w:pPr>
        <w:pStyle w:val="NO"/>
        <w:ind w:left="0" w:firstLine="0"/>
        <w:rPr>
          <w:lang w:eastAsia="zh-CN"/>
        </w:rPr>
      </w:pPr>
      <w:r>
        <w:rPr>
          <w:lang w:eastAsia="zh-CN"/>
        </w:rPr>
        <w:t>In</w:t>
      </w:r>
      <w:r w:rsidR="005F5FA6">
        <w:rPr>
          <w:lang w:eastAsia="zh-CN"/>
        </w:rPr>
        <w:t xml:space="preserve"> this contribution, we </w:t>
      </w:r>
      <w:r w:rsidR="00D324BE">
        <w:rPr>
          <w:lang w:eastAsia="zh-CN"/>
        </w:rPr>
        <w:t>further discuss</w:t>
      </w:r>
      <w:r w:rsidR="005F5FA6">
        <w:rPr>
          <w:lang w:eastAsia="zh-CN"/>
        </w:rPr>
        <w:t xml:space="preserve"> </w:t>
      </w:r>
      <w:r w:rsidR="00D00721">
        <w:rPr>
          <w:lang w:eastAsia="zh-CN"/>
        </w:rPr>
        <w:t>the follow RAN2 aspects of AI/ML:</w:t>
      </w:r>
    </w:p>
    <w:p w14:paraId="5F9BC7EA" w14:textId="43560B0D" w:rsidR="00D00721" w:rsidRDefault="004631BC" w:rsidP="00D00721">
      <w:pPr>
        <w:pStyle w:val="NO"/>
        <w:numPr>
          <w:ilvl w:val="0"/>
          <w:numId w:val="40"/>
        </w:numPr>
        <w:rPr>
          <w:lang w:eastAsia="zh-CN"/>
        </w:rPr>
      </w:pPr>
      <w:r>
        <w:rPr>
          <w:lang w:eastAsia="zh-CN"/>
        </w:rPr>
        <w:t xml:space="preserve">Further discussion on </w:t>
      </w:r>
      <w:r w:rsidR="00344986">
        <w:rPr>
          <w:lang w:eastAsia="zh-CN"/>
        </w:rPr>
        <w:t>AI/ML model identification</w:t>
      </w:r>
    </w:p>
    <w:p w14:paraId="0FACB3DA" w14:textId="56FFA783" w:rsidR="00C44CEC" w:rsidRDefault="00C44CEC" w:rsidP="00D00721">
      <w:pPr>
        <w:pStyle w:val="NO"/>
        <w:numPr>
          <w:ilvl w:val="0"/>
          <w:numId w:val="40"/>
        </w:numPr>
        <w:rPr>
          <w:lang w:eastAsia="zh-CN"/>
        </w:rPr>
      </w:pPr>
      <w:r>
        <w:rPr>
          <w:lang w:eastAsia="zh-CN"/>
        </w:rPr>
        <w:t>LCM</w:t>
      </w:r>
    </w:p>
    <w:p w14:paraId="5958BB60" w14:textId="01B3B4E7" w:rsidR="00D00721" w:rsidRDefault="00EF7D19" w:rsidP="00D00721">
      <w:pPr>
        <w:pStyle w:val="NO"/>
        <w:numPr>
          <w:ilvl w:val="0"/>
          <w:numId w:val="40"/>
        </w:numPr>
        <w:rPr>
          <w:lang w:eastAsia="zh-CN"/>
        </w:rPr>
      </w:pPr>
      <w:r>
        <w:rPr>
          <w:lang w:eastAsia="zh-CN"/>
        </w:rPr>
        <w:t xml:space="preserve">UE </w:t>
      </w:r>
      <w:r w:rsidR="00C31FE2">
        <w:rPr>
          <w:lang w:eastAsia="zh-CN"/>
        </w:rPr>
        <w:t xml:space="preserve">Capability </w:t>
      </w:r>
    </w:p>
    <w:p w14:paraId="6ED6B038" w14:textId="77777777" w:rsidR="00B5750C" w:rsidRPr="00B5750C" w:rsidRDefault="00B5750C" w:rsidP="00B5750C">
      <w:pPr>
        <w:pStyle w:val="Heading1"/>
        <w:rPr>
          <w:lang w:val="en-US"/>
        </w:rPr>
      </w:pPr>
      <w:r>
        <w:rPr>
          <w:lang w:val="en-US"/>
        </w:rPr>
        <w:t xml:space="preserve">2 </w:t>
      </w:r>
      <w:r w:rsidRPr="00692DEB">
        <w:rPr>
          <w:lang w:val="en-US"/>
        </w:rPr>
        <w:t xml:space="preserve">Discussion </w:t>
      </w:r>
    </w:p>
    <w:p w14:paraId="3D33384C" w14:textId="03CE3674" w:rsidR="00B5750C" w:rsidRPr="005001D8" w:rsidRDefault="00B5750C" w:rsidP="00B5750C">
      <w:pPr>
        <w:pStyle w:val="Heading2"/>
        <w:rPr>
          <w:lang w:val="en-US"/>
        </w:rPr>
      </w:pPr>
      <w:r>
        <w:t xml:space="preserve">2.1 </w:t>
      </w:r>
      <w:r w:rsidR="004631BC">
        <w:t xml:space="preserve">Further discussion on </w:t>
      </w:r>
      <w:r w:rsidR="00E708A8">
        <w:rPr>
          <w:lang w:val="en-US"/>
        </w:rPr>
        <w:t xml:space="preserve">AI/ML model identification </w:t>
      </w:r>
    </w:p>
    <w:p w14:paraId="0B1FB328" w14:textId="6BFFD28A" w:rsidR="00153592" w:rsidRPr="008A731D" w:rsidRDefault="00B87D64" w:rsidP="008A731D">
      <w:pPr>
        <w:pStyle w:val="NO"/>
        <w:ind w:left="0" w:firstLine="0"/>
        <w:rPr>
          <w:lang w:eastAsia="zh-CN"/>
        </w:rPr>
      </w:pPr>
      <w:r>
        <w:rPr>
          <w:lang w:val="en-GB"/>
        </w:rPr>
        <w:t xml:space="preserve">In </w:t>
      </w:r>
      <w:r w:rsidR="004362B3">
        <w:rPr>
          <w:lang w:val="en-GB"/>
        </w:rPr>
        <w:t xml:space="preserve">RAN2#119b-e </w:t>
      </w:r>
      <w:r w:rsidR="009510F8">
        <w:rPr>
          <w:lang w:val="en-GB"/>
        </w:rPr>
        <w:t>[2]</w:t>
      </w:r>
      <w:r>
        <w:rPr>
          <w:lang w:val="en-GB"/>
        </w:rPr>
        <w:t xml:space="preserve">, </w:t>
      </w:r>
      <w:r w:rsidR="00153592">
        <w:rPr>
          <w:lang w:val="en-GB"/>
        </w:rPr>
        <w:t xml:space="preserve">it was agreed that an AI/ML model is identified by a model ID and some its meta info may need to be known. </w:t>
      </w:r>
      <w:r w:rsidR="00A23FFF">
        <w:rPr>
          <w:lang w:val="en-GB"/>
        </w:rPr>
        <w:t xml:space="preserve">And RAN2#120 [3] agreed that model ID can be used </w:t>
      </w:r>
      <w:r w:rsidR="00443930">
        <w:rPr>
          <w:lang w:val="en-GB"/>
        </w:rPr>
        <w:t>in LCM including model delivery.</w:t>
      </w:r>
      <w:r w:rsidR="008B62C8">
        <w:rPr>
          <w:lang w:val="en-GB"/>
        </w:rPr>
        <w:t xml:space="preserve"> </w:t>
      </w:r>
      <w:r w:rsidR="008B62C8">
        <w:rPr>
          <w:lang w:eastAsia="zh-CN"/>
        </w:rPr>
        <w:t>In RAN2#121 [4], model ID was agreed to be global. All the agreements were summarized below:</w:t>
      </w:r>
    </w:p>
    <w:p w14:paraId="74203D78" w14:textId="77777777" w:rsidR="00635A52" w:rsidRDefault="00635A52" w:rsidP="008B62C8">
      <w:pPr>
        <w:pStyle w:val="Agreement"/>
        <w:pBdr>
          <w:top w:val="single" w:sz="4" w:space="1" w:color="auto"/>
          <w:left w:val="single" w:sz="4" w:space="1" w:color="auto"/>
          <w:bottom w:val="single" w:sz="4" w:space="1" w:color="auto"/>
          <w:right w:val="single" w:sz="4" w:space="1" w:color="auto"/>
        </w:pBdr>
        <w:tabs>
          <w:tab w:val="clear" w:pos="1980"/>
          <w:tab w:val="num" w:pos="1619"/>
        </w:tabs>
        <w:ind w:left="1619"/>
      </w:pPr>
      <w:r>
        <w:lastRenderedPageBreak/>
        <w:t xml:space="preserve">R2 assumes that model ID can be used to identify which AI/ML model is being used in LCM including model delivery. </w:t>
      </w:r>
    </w:p>
    <w:p w14:paraId="13E30E2C" w14:textId="08A35EEB" w:rsidR="00635A52" w:rsidRDefault="00635A52" w:rsidP="008B62C8">
      <w:pPr>
        <w:pStyle w:val="Agreement"/>
        <w:pBdr>
          <w:top w:val="single" w:sz="4" w:space="1" w:color="auto"/>
          <w:left w:val="single" w:sz="4" w:space="1" w:color="auto"/>
          <w:bottom w:val="single" w:sz="4" w:space="1" w:color="auto"/>
          <w:right w:val="single" w:sz="4" w:space="1" w:color="auto"/>
        </w:pBdr>
        <w:tabs>
          <w:tab w:val="clear" w:pos="1980"/>
          <w:tab w:val="num" w:pos="1619"/>
        </w:tabs>
        <w:ind w:left="1619"/>
      </w:pPr>
      <w:r>
        <w:t xml:space="preserve">R2 assumes that model ID can be used to identify a model (or models) during model selection/activation/deactivation/switching (can later align with R1 if needed). </w:t>
      </w:r>
    </w:p>
    <w:p w14:paraId="1F1D4DF9" w14:textId="77777777" w:rsidR="008B62C8" w:rsidRDefault="008B62C8" w:rsidP="008B62C8">
      <w:pPr>
        <w:pStyle w:val="Agreement"/>
        <w:pBdr>
          <w:top w:val="single" w:sz="4" w:space="1" w:color="auto"/>
          <w:left w:val="single" w:sz="4" w:space="1" w:color="auto"/>
          <w:bottom w:val="single" w:sz="4" w:space="1" w:color="auto"/>
          <w:right w:val="single" w:sz="4" w:space="1" w:color="auto"/>
        </w:pBdr>
        <w:tabs>
          <w:tab w:val="clear" w:pos="1980"/>
          <w:tab w:val="num" w:pos="1619"/>
        </w:tabs>
        <w:ind w:left="1619"/>
      </w:pPr>
      <w:r>
        <w:t xml:space="preserve">RAN2 assumes that Model ID is unique “globally”, e.g. in order to manage test certification each retrained version need to be identified. </w:t>
      </w:r>
    </w:p>
    <w:p w14:paraId="767C718E" w14:textId="77777777" w:rsidR="008B62C8" w:rsidRPr="008B62C8" w:rsidRDefault="008B62C8" w:rsidP="008B62C8">
      <w:pPr>
        <w:pStyle w:val="Doc-text2"/>
      </w:pPr>
    </w:p>
    <w:p w14:paraId="7E7D01EF" w14:textId="77777777" w:rsidR="00635A52" w:rsidRPr="00635A52" w:rsidRDefault="00635A52" w:rsidP="00635A52">
      <w:pPr>
        <w:pStyle w:val="Doc-text2"/>
      </w:pPr>
    </w:p>
    <w:p w14:paraId="79CED876" w14:textId="3B736CA2" w:rsidR="00673319" w:rsidRDefault="00056D5B" w:rsidP="00B27179">
      <w:pPr>
        <w:pStyle w:val="Caption"/>
        <w:rPr>
          <w:b w:val="0"/>
          <w:bCs w:val="0"/>
          <w:lang w:val="en-GB"/>
        </w:rPr>
      </w:pPr>
      <w:r>
        <w:rPr>
          <w:b w:val="0"/>
          <w:bCs w:val="0"/>
          <w:lang w:val="en-GB"/>
        </w:rPr>
        <w:t>Based on above agreements, our understanding on use cases of model ID are:</w:t>
      </w:r>
    </w:p>
    <w:p w14:paraId="39EEA41A" w14:textId="30D51604" w:rsidR="00056D5B" w:rsidRDefault="00056D5B" w:rsidP="00056D5B">
      <w:pPr>
        <w:pStyle w:val="ListParagraph"/>
        <w:numPr>
          <w:ilvl w:val="0"/>
          <w:numId w:val="46"/>
        </w:numPr>
        <w:tabs>
          <w:tab w:val="left" w:pos="640"/>
        </w:tabs>
        <w:ind w:firstLineChars="0"/>
      </w:pPr>
      <w:r w:rsidRPr="00056D5B">
        <w:t xml:space="preserve">AI </w:t>
      </w:r>
      <w:r>
        <w:t>model</w:t>
      </w:r>
      <w:r w:rsidRPr="00056D5B">
        <w:t xml:space="preserve"> identification during product development phase</w:t>
      </w:r>
      <w:r w:rsidR="00F7666F">
        <w:t xml:space="preserve"> </w:t>
      </w:r>
      <w:r w:rsidR="00F7666F" w:rsidRPr="003D50E2">
        <w:t>as part of feature alignment</w:t>
      </w:r>
      <w:r w:rsidR="00F7666F">
        <w:t xml:space="preserve"> (</w:t>
      </w:r>
      <w:r w:rsidR="003D50E2">
        <w:t xml:space="preserve">e.g. </w:t>
      </w:r>
      <w:r w:rsidR="00F7666F">
        <w:t xml:space="preserve">management of </w:t>
      </w:r>
      <w:r w:rsidR="003D50E2">
        <w:t xml:space="preserve">test </w:t>
      </w:r>
      <w:r w:rsidR="00F7666F">
        <w:t>certification)</w:t>
      </w:r>
    </w:p>
    <w:p w14:paraId="26A2E11E" w14:textId="6004770B" w:rsidR="00056D5B" w:rsidRDefault="00056D5B" w:rsidP="00056D5B">
      <w:pPr>
        <w:pStyle w:val="ListParagraph"/>
        <w:numPr>
          <w:ilvl w:val="0"/>
          <w:numId w:val="45"/>
        </w:numPr>
        <w:ind w:firstLineChars="0"/>
      </w:pPr>
      <w:r>
        <w:t xml:space="preserve">Based on unique "globally" model ID, AI model identification </w:t>
      </w:r>
      <w:r w:rsidRPr="00056D5B">
        <w:t>can be done between vendors/operators during product development phase</w:t>
      </w:r>
      <w:r w:rsidR="003D50E2" w:rsidRPr="003D50E2">
        <w:t xml:space="preserve"> as part of feature alignment</w:t>
      </w:r>
      <w:r w:rsidR="003D50E2">
        <w:t xml:space="preserve">. </w:t>
      </w:r>
    </w:p>
    <w:p w14:paraId="6F0C99C7" w14:textId="5CD68BDE" w:rsidR="003D50E2" w:rsidRDefault="003D50E2" w:rsidP="00056D5B">
      <w:pPr>
        <w:pStyle w:val="ListParagraph"/>
        <w:numPr>
          <w:ilvl w:val="0"/>
          <w:numId w:val="45"/>
        </w:numPr>
        <w:ind w:firstLineChars="0"/>
      </w:pPr>
      <w:r>
        <w:t xml:space="preserve">The procedure is not needed to be specified, i.e. </w:t>
      </w:r>
      <w:r w:rsidRPr="003D50E2">
        <w:t xml:space="preserve">up to implementation.  </w:t>
      </w:r>
    </w:p>
    <w:p w14:paraId="30E788A6" w14:textId="65447B48" w:rsidR="003D50E2" w:rsidRDefault="00E22FC1" w:rsidP="003D50E2">
      <w:pPr>
        <w:pStyle w:val="ListParagraph"/>
        <w:numPr>
          <w:ilvl w:val="0"/>
          <w:numId w:val="46"/>
        </w:numPr>
        <w:tabs>
          <w:tab w:val="left" w:pos="640"/>
        </w:tabs>
        <w:ind w:firstLineChars="0"/>
      </w:pPr>
      <w:r>
        <w:t>M</w:t>
      </w:r>
      <w:r w:rsidR="00F7666F" w:rsidRPr="00F7666F">
        <w:t xml:space="preserve">ulti-vendor </w:t>
      </w:r>
      <w:r w:rsidR="008306CE">
        <w:t>offline training collaboration</w:t>
      </w:r>
      <w:r w:rsidR="00F23119">
        <w:t xml:space="preserve">, </w:t>
      </w:r>
      <w:r w:rsidR="00056273">
        <w:t>in</w:t>
      </w:r>
      <w:r w:rsidR="008306CE">
        <w:t>cluding</w:t>
      </w:r>
      <w:r w:rsidR="00056273">
        <w:t xml:space="preserve"> </w:t>
      </w:r>
      <w:r w:rsidR="00056273" w:rsidRPr="00056273">
        <w:t>two-sided model and one-sided model with model transfer</w:t>
      </w:r>
    </w:p>
    <w:p w14:paraId="11A27570" w14:textId="77777777" w:rsidR="00F23119" w:rsidRPr="00F23119" w:rsidRDefault="00F23119" w:rsidP="00F23119">
      <w:pPr>
        <w:pStyle w:val="ListParagraph"/>
        <w:numPr>
          <w:ilvl w:val="0"/>
          <w:numId w:val="45"/>
        </w:numPr>
        <w:ind w:firstLineChars="0"/>
      </w:pPr>
      <w:r w:rsidRPr="00F23119">
        <w:t xml:space="preserve">For training collaboration type 1 with joint training of the two-sided model at a single side, the training entity can determine the model ID for the two-sided model based on 3GPP specified model ID and model description format. After offline training, part of the model will be transferred from NW to UE, or from UE to NW. The model is identified by the ID. For training type 1, UE vendor may share the supported model structures through offline agreement between vendors, in order to ensure the transferred model weights can be supported efficiently.   </w:t>
      </w:r>
    </w:p>
    <w:p w14:paraId="20800209" w14:textId="77777777" w:rsidR="00F23119" w:rsidRPr="00F23119" w:rsidRDefault="00F23119" w:rsidP="00F23119">
      <w:pPr>
        <w:pStyle w:val="ListParagraph"/>
        <w:numPr>
          <w:ilvl w:val="0"/>
          <w:numId w:val="45"/>
        </w:numPr>
        <w:ind w:firstLineChars="0"/>
      </w:pPr>
      <w:r w:rsidRPr="00F23119">
        <w:t xml:space="preserve">For training collaboration type 2 with joint training of the two-sided model at network side and UE side jointly, the NW and UE will align the model ID following 3GPP specified model ID format. Gradient exchanges are between partial models with the same model ID. </w:t>
      </w:r>
    </w:p>
    <w:p w14:paraId="6CFC94DB" w14:textId="76B82E71" w:rsidR="003D50E2" w:rsidRPr="003D50E2" w:rsidRDefault="00F23119" w:rsidP="00056D5B">
      <w:pPr>
        <w:pStyle w:val="ListParagraph"/>
        <w:numPr>
          <w:ilvl w:val="0"/>
          <w:numId w:val="45"/>
        </w:numPr>
        <w:ind w:firstLineChars="0"/>
      </w:pPr>
      <w:r w:rsidRPr="00F23119">
        <w:t xml:space="preserve">For training collaboration type 3 with separate training at NW side and UE side, entity who trained first will select the model ID based on 3GPP specificized model ID format. For example, for UE-first training, UE will collect data, perform initial training, select a model ID, and generate the training dataset for NW training. The dataset is transmitted together with the model ID label, so NW side can perform separate training using the received dataset and knows how to pair the UW side model with UE side model.    </w:t>
      </w:r>
    </w:p>
    <w:p w14:paraId="7C0CFEBC" w14:textId="658E9725" w:rsidR="00E22FC1" w:rsidRDefault="00E22FC1" w:rsidP="00E22FC1">
      <w:pPr>
        <w:pStyle w:val="ListParagraph"/>
        <w:numPr>
          <w:ilvl w:val="0"/>
          <w:numId w:val="46"/>
        </w:numPr>
        <w:tabs>
          <w:tab w:val="left" w:pos="640"/>
        </w:tabs>
        <w:ind w:firstLineChars="0"/>
      </w:pPr>
      <w:r>
        <w:t>Model ID based Life Cycle Management (LCM)</w:t>
      </w:r>
      <w:r w:rsidR="00ED2D34">
        <w:t>, including</w:t>
      </w:r>
      <w:r w:rsidR="00ED2D34" w:rsidRPr="00ED2D34">
        <w:t xml:space="preserve"> </w:t>
      </w:r>
      <w:r w:rsidR="00ED2D34">
        <w:t>model selection/activation/deactivation/switching</w:t>
      </w:r>
    </w:p>
    <w:p w14:paraId="701098BC" w14:textId="77777777" w:rsidR="00E22FC1" w:rsidRDefault="00E22FC1" w:rsidP="00E22FC1">
      <w:pPr>
        <w:pStyle w:val="ListParagraph"/>
        <w:numPr>
          <w:ilvl w:val="0"/>
          <w:numId w:val="45"/>
        </w:numPr>
        <w:ind w:firstLineChars="0"/>
      </w:pPr>
      <w:r>
        <w:t xml:space="preserve">After training, the UE side model and NW side model is paired and identified by model ID. The model ID can be used for other part of life cycle management. Either UE or NW can pick the model to be used. </w:t>
      </w:r>
    </w:p>
    <w:p w14:paraId="47C047F4" w14:textId="77777777" w:rsidR="00E22FC1" w:rsidRPr="00E22FC1" w:rsidRDefault="00E22FC1" w:rsidP="00E22FC1">
      <w:pPr>
        <w:pStyle w:val="ListParagraph"/>
        <w:numPr>
          <w:ilvl w:val="1"/>
          <w:numId w:val="45"/>
        </w:numPr>
        <w:ind w:firstLineChars="0"/>
      </w:pPr>
      <w:r w:rsidRPr="00E22FC1">
        <w:t xml:space="preserve">If NW choose the model to be used, the model ID can be part of activation signaling. </w:t>
      </w:r>
    </w:p>
    <w:p w14:paraId="48EEFFC6" w14:textId="2030E7C9" w:rsidR="00E22FC1" w:rsidRDefault="00E22FC1" w:rsidP="00E22FC1">
      <w:pPr>
        <w:pStyle w:val="ListParagraph"/>
        <w:numPr>
          <w:ilvl w:val="1"/>
          <w:numId w:val="45"/>
        </w:numPr>
        <w:ind w:firstLineChars="0"/>
      </w:pPr>
      <w:r w:rsidRPr="00E22FC1">
        <w:t xml:space="preserve">If UE choose the model to be used, the model ID can be part of UE report to NW. In this case, NW activation is activating one AI function, such as AI based CSI compression.    </w:t>
      </w:r>
    </w:p>
    <w:p w14:paraId="0F3CF954" w14:textId="48D88764" w:rsidR="00E91449" w:rsidRPr="00E91449" w:rsidRDefault="00F60BE4" w:rsidP="00E91449">
      <w:pPr>
        <w:rPr>
          <w:lang w:eastAsia="zh-CN"/>
        </w:rPr>
      </w:pPr>
      <w:r>
        <w:rPr>
          <w:lang w:eastAsia="zh-CN"/>
        </w:rPr>
        <w:t>Thus, we propose</w:t>
      </w:r>
      <w:r w:rsidR="009A282C">
        <w:rPr>
          <w:lang w:eastAsia="zh-CN"/>
        </w:rPr>
        <w:t>:</w:t>
      </w:r>
    </w:p>
    <w:p w14:paraId="289C3451" w14:textId="77777777" w:rsidR="00E22FC1" w:rsidRPr="00E22FC1" w:rsidRDefault="00673319" w:rsidP="00E22FC1">
      <w:pPr>
        <w:pStyle w:val="Caption"/>
        <w:spacing w:after="120"/>
        <w:rPr>
          <w:color w:val="auto"/>
          <w:lang w:eastAsia="zh-CN"/>
        </w:rPr>
      </w:pPr>
      <w:r w:rsidRPr="00E22FC1">
        <w:rPr>
          <w:color w:val="auto"/>
          <w:lang w:eastAsia="zh-CN"/>
        </w:rPr>
        <w:t xml:space="preserve">Proposal 1: </w:t>
      </w:r>
      <w:r w:rsidR="00E22FC1" w:rsidRPr="00E22FC1">
        <w:rPr>
          <w:color w:val="auto"/>
          <w:lang w:eastAsia="zh-CN"/>
        </w:rPr>
        <w:t>RAN2 confirm model ID is used in follow 3 cases:</w:t>
      </w:r>
    </w:p>
    <w:p w14:paraId="0DD54ACC" w14:textId="127F2D05" w:rsidR="00E22FC1" w:rsidRPr="00E22FC1" w:rsidRDefault="00E22FC1" w:rsidP="00E22FC1">
      <w:pPr>
        <w:pStyle w:val="ListParagraph"/>
        <w:numPr>
          <w:ilvl w:val="0"/>
          <w:numId w:val="49"/>
        </w:numPr>
        <w:tabs>
          <w:tab w:val="left" w:pos="640"/>
        </w:tabs>
        <w:spacing w:after="120"/>
        <w:ind w:firstLineChars="0"/>
        <w:rPr>
          <w:b/>
          <w:bCs/>
        </w:rPr>
      </w:pPr>
      <w:r>
        <w:rPr>
          <w:b/>
          <w:bCs/>
          <w:lang w:eastAsia="zh-CN"/>
        </w:rPr>
        <w:t xml:space="preserve"> </w:t>
      </w:r>
      <w:r w:rsidRPr="00E22FC1">
        <w:rPr>
          <w:b/>
          <w:bCs/>
        </w:rPr>
        <w:t>AI model identification during product development phase as part of feature alignment (e.g. management of test certification)</w:t>
      </w:r>
    </w:p>
    <w:p w14:paraId="29752B3C" w14:textId="33EEE026" w:rsidR="00E22FC1" w:rsidRPr="00E22FC1" w:rsidRDefault="00E22FC1" w:rsidP="00E22FC1">
      <w:pPr>
        <w:pStyle w:val="ListParagraph"/>
        <w:numPr>
          <w:ilvl w:val="0"/>
          <w:numId w:val="49"/>
        </w:numPr>
        <w:tabs>
          <w:tab w:val="left" w:pos="640"/>
        </w:tabs>
        <w:spacing w:after="120"/>
        <w:ind w:firstLineChars="0"/>
        <w:rPr>
          <w:b/>
          <w:bCs/>
        </w:rPr>
      </w:pPr>
      <w:r>
        <w:rPr>
          <w:b/>
          <w:bCs/>
        </w:rPr>
        <w:t xml:space="preserve"> </w:t>
      </w:r>
      <w:r w:rsidRPr="00E22FC1">
        <w:rPr>
          <w:b/>
          <w:bCs/>
        </w:rPr>
        <w:t>Multi-vendor offline training collaboration, including two-sided model and one-sided model with model transfer</w:t>
      </w:r>
    </w:p>
    <w:p w14:paraId="351045F7" w14:textId="74C68BD6" w:rsidR="00E22FC1" w:rsidRPr="00E22FC1" w:rsidRDefault="00E22FC1" w:rsidP="00E22FC1">
      <w:pPr>
        <w:pStyle w:val="ListParagraph"/>
        <w:numPr>
          <w:ilvl w:val="0"/>
          <w:numId w:val="49"/>
        </w:numPr>
        <w:tabs>
          <w:tab w:val="left" w:pos="640"/>
        </w:tabs>
        <w:ind w:firstLineChars="0"/>
        <w:rPr>
          <w:b/>
          <w:bCs/>
        </w:rPr>
      </w:pPr>
      <w:r>
        <w:rPr>
          <w:b/>
          <w:bCs/>
        </w:rPr>
        <w:t xml:space="preserve"> </w:t>
      </w:r>
      <w:r w:rsidR="0096512D">
        <w:rPr>
          <w:b/>
          <w:bCs/>
        </w:rPr>
        <w:t xml:space="preserve">Indication and reporting of model(s) in </w:t>
      </w:r>
      <w:r w:rsidRPr="00E22FC1">
        <w:rPr>
          <w:b/>
          <w:bCs/>
        </w:rPr>
        <w:t>Model ID based</w:t>
      </w:r>
      <w:r w:rsidR="0096512D">
        <w:rPr>
          <w:b/>
          <w:bCs/>
        </w:rPr>
        <w:t xml:space="preserve"> LCM</w:t>
      </w:r>
      <w:r w:rsidR="00273218">
        <w:rPr>
          <w:b/>
          <w:bCs/>
        </w:rPr>
        <w:t xml:space="preserve">, </w:t>
      </w:r>
      <w:r w:rsidR="00273218" w:rsidRPr="0096512D">
        <w:rPr>
          <w:b/>
          <w:bCs/>
        </w:rPr>
        <w:t>including model selection / activation / deactivation / switching</w:t>
      </w:r>
      <w:r w:rsidR="00640D9D">
        <w:rPr>
          <w:b/>
          <w:bCs/>
        </w:rPr>
        <w:t xml:space="preserve"> /</w:t>
      </w:r>
      <w:r w:rsidR="00BB7969">
        <w:rPr>
          <w:b/>
          <w:bCs/>
        </w:rPr>
        <w:t xml:space="preserve"> </w:t>
      </w:r>
      <w:r w:rsidR="00640D9D">
        <w:rPr>
          <w:b/>
          <w:bCs/>
        </w:rPr>
        <w:t>monitor</w:t>
      </w:r>
    </w:p>
    <w:p w14:paraId="50C14F3D" w14:textId="0BAABE87" w:rsidR="00A11AC2" w:rsidRDefault="00ED2D34" w:rsidP="00ED2D34">
      <w:pPr>
        <w:pStyle w:val="Caption"/>
        <w:rPr>
          <w:b w:val="0"/>
          <w:bCs w:val="0"/>
          <w:color w:val="auto"/>
          <w:lang w:eastAsia="zh-CN"/>
        </w:rPr>
      </w:pPr>
      <w:r>
        <w:rPr>
          <w:b w:val="0"/>
          <w:bCs w:val="0"/>
          <w:color w:val="auto"/>
          <w:lang w:eastAsia="zh-CN"/>
        </w:rPr>
        <w:t xml:space="preserve">For case 1) and 2), we think the model ID needs to be globally unique </w:t>
      </w:r>
      <w:r w:rsidRPr="00ED2D34">
        <w:rPr>
          <w:b w:val="0"/>
          <w:bCs w:val="0"/>
          <w:color w:val="auto"/>
          <w:lang w:eastAsia="zh-CN"/>
        </w:rPr>
        <w:t xml:space="preserve">among operators, UE vendors and NW vendors. </w:t>
      </w:r>
      <w:r>
        <w:rPr>
          <w:b w:val="0"/>
          <w:bCs w:val="0"/>
          <w:color w:val="auto"/>
          <w:lang w:eastAsia="zh-CN"/>
        </w:rPr>
        <w:t xml:space="preserve">However, for 3), </w:t>
      </w:r>
      <w:r w:rsidR="00A11AC2">
        <w:rPr>
          <w:b w:val="0"/>
          <w:bCs w:val="0"/>
          <w:color w:val="auto"/>
          <w:lang w:eastAsia="zh-CN"/>
        </w:rPr>
        <w:t xml:space="preserve">since LCM is between UE and </w:t>
      </w:r>
      <w:proofErr w:type="spellStart"/>
      <w:r w:rsidR="00A11AC2">
        <w:rPr>
          <w:b w:val="0"/>
          <w:bCs w:val="0"/>
          <w:color w:val="auto"/>
          <w:lang w:eastAsia="zh-CN"/>
        </w:rPr>
        <w:t>gNB</w:t>
      </w:r>
      <w:proofErr w:type="spellEnd"/>
      <w:r w:rsidR="00A11AC2">
        <w:rPr>
          <w:b w:val="0"/>
          <w:bCs w:val="0"/>
          <w:color w:val="auto"/>
          <w:lang w:eastAsia="zh-CN"/>
        </w:rPr>
        <w:t xml:space="preserve"> after model identification is aligned, it is possible to use a local model ID which is configured </w:t>
      </w:r>
      <w:r w:rsidR="00133D8C">
        <w:rPr>
          <w:b w:val="0"/>
          <w:bCs w:val="0"/>
          <w:color w:val="auto"/>
          <w:lang w:eastAsia="zh-CN"/>
        </w:rPr>
        <w:t>in</w:t>
      </w:r>
      <w:r w:rsidR="00A11AC2">
        <w:rPr>
          <w:b w:val="0"/>
          <w:bCs w:val="0"/>
          <w:color w:val="auto"/>
          <w:lang w:eastAsia="zh-CN"/>
        </w:rPr>
        <w:t xml:space="preserve"> RRC, to reduce overhead of global model ID.</w:t>
      </w:r>
    </w:p>
    <w:p w14:paraId="2F26AADA" w14:textId="37839422" w:rsidR="00A11AC2" w:rsidRDefault="00A11AC2" w:rsidP="00A11AC2">
      <w:pPr>
        <w:pStyle w:val="Caption"/>
        <w:rPr>
          <w:color w:val="auto"/>
          <w:lang w:eastAsia="zh-CN"/>
        </w:rPr>
      </w:pPr>
      <w:r w:rsidRPr="00A11AC2">
        <w:rPr>
          <w:color w:val="auto"/>
          <w:lang w:eastAsia="zh-CN"/>
        </w:rPr>
        <w:lastRenderedPageBreak/>
        <w:t>Observation</w:t>
      </w:r>
      <w:r w:rsidRPr="00057A3F">
        <w:rPr>
          <w:color w:val="auto"/>
          <w:lang w:eastAsia="zh-CN"/>
        </w:rPr>
        <w:t xml:space="preserve"> </w:t>
      </w:r>
      <w:r>
        <w:rPr>
          <w:color w:val="auto"/>
          <w:lang w:eastAsia="zh-CN"/>
        </w:rPr>
        <w:t>1</w:t>
      </w:r>
      <w:r w:rsidRPr="00057A3F">
        <w:rPr>
          <w:color w:val="auto"/>
          <w:lang w:eastAsia="zh-CN"/>
        </w:rPr>
        <w:t xml:space="preserve">: </w:t>
      </w:r>
      <w:r>
        <w:rPr>
          <w:color w:val="auto"/>
          <w:lang w:eastAsia="zh-CN"/>
        </w:rPr>
        <w:t xml:space="preserve">For AI model identification in mode ID based LCM, </w:t>
      </w:r>
      <w:r w:rsidRPr="00A11AC2">
        <w:rPr>
          <w:color w:val="auto"/>
          <w:lang w:eastAsia="zh-CN"/>
        </w:rPr>
        <w:t xml:space="preserve">since LCM is between UE and </w:t>
      </w:r>
      <w:proofErr w:type="spellStart"/>
      <w:r w:rsidRPr="00A11AC2">
        <w:rPr>
          <w:color w:val="auto"/>
          <w:lang w:eastAsia="zh-CN"/>
        </w:rPr>
        <w:t>gNB</w:t>
      </w:r>
      <w:proofErr w:type="spellEnd"/>
      <w:r w:rsidRPr="00A11AC2">
        <w:rPr>
          <w:color w:val="auto"/>
          <w:lang w:eastAsia="zh-CN"/>
        </w:rPr>
        <w:t xml:space="preserve"> after model </w:t>
      </w:r>
      <w:r w:rsidR="00904C52">
        <w:rPr>
          <w:color w:val="auto"/>
          <w:lang w:eastAsia="zh-CN"/>
        </w:rPr>
        <w:t>identification</w:t>
      </w:r>
      <w:r w:rsidRPr="00A11AC2">
        <w:rPr>
          <w:color w:val="auto"/>
          <w:lang w:eastAsia="zh-CN"/>
        </w:rPr>
        <w:t xml:space="preserve"> is aligned, it is possible to use a local model ID which is configured by RRC, to reduce overhead of global model ID.</w:t>
      </w:r>
    </w:p>
    <w:p w14:paraId="280784CA" w14:textId="292439ED" w:rsidR="00904C52" w:rsidRPr="00904C52" w:rsidRDefault="00904C52" w:rsidP="00904C52">
      <w:pPr>
        <w:rPr>
          <w:lang w:eastAsia="zh-CN"/>
        </w:rPr>
      </w:pPr>
      <w:r>
        <w:rPr>
          <w:lang w:eastAsia="zh-CN"/>
        </w:rPr>
        <w:t>Thus, we propose:</w:t>
      </w:r>
    </w:p>
    <w:p w14:paraId="124F2B9C" w14:textId="75B8A071" w:rsidR="00904C52" w:rsidRDefault="00904C52" w:rsidP="00904C52">
      <w:pPr>
        <w:pStyle w:val="Caption"/>
        <w:rPr>
          <w:color w:val="auto"/>
          <w:lang w:eastAsia="zh-CN"/>
        </w:rPr>
      </w:pPr>
      <w:r w:rsidRPr="00057A3F">
        <w:rPr>
          <w:color w:val="auto"/>
          <w:lang w:eastAsia="zh-CN"/>
        </w:rPr>
        <w:t xml:space="preserve">Proposal 2: </w:t>
      </w:r>
      <w:r>
        <w:rPr>
          <w:color w:val="auto"/>
          <w:lang w:eastAsia="zh-CN"/>
        </w:rPr>
        <w:t>For use case 1) and 2) of Proposal 1, m</w:t>
      </w:r>
      <w:r w:rsidRPr="00057A3F">
        <w:rPr>
          <w:color w:val="auto"/>
          <w:lang w:eastAsia="zh-CN"/>
        </w:rPr>
        <w:t xml:space="preserve">odel ID is </w:t>
      </w:r>
      <w:r>
        <w:rPr>
          <w:color w:val="auto"/>
          <w:lang w:eastAsia="zh-CN"/>
        </w:rPr>
        <w:t xml:space="preserve">globally unique among different operators and UE/NW vendors. </w:t>
      </w:r>
    </w:p>
    <w:p w14:paraId="2090E982" w14:textId="404E4E64" w:rsidR="00904C52" w:rsidRPr="00904C52" w:rsidRDefault="00904C52" w:rsidP="00904C52">
      <w:pPr>
        <w:pStyle w:val="Caption"/>
        <w:rPr>
          <w:color w:val="auto"/>
          <w:lang w:eastAsia="zh-CN"/>
        </w:rPr>
      </w:pPr>
      <w:r w:rsidRPr="00057A3F">
        <w:rPr>
          <w:color w:val="auto"/>
          <w:lang w:eastAsia="zh-CN"/>
        </w:rPr>
        <w:t xml:space="preserve">Proposal </w:t>
      </w:r>
      <w:r>
        <w:rPr>
          <w:color w:val="auto"/>
          <w:lang w:eastAsia="zh-CN"/>
        </w:rPr>
        <w:t>3</w:t>
      </w:r>
      <w:r w:rsidRPr="00057A3F">
        <w:rPr>
          <w:color w:val="auto"/>
          <w:lang w:eastAsia="zh-CN"/>
        </w:rPr>
        <w:t xml:space="preserve">: </w:t>
      </w:r>
      <w:r>
        <w:rPr>
          <w:color w:val="auto"/>
          <w:lang w:eastAsia="zh-CN"/>
        </w:rPr>
        <w:t>For use case 3) of Proposal 1, m</w:t>
      </w:r>
      <w:r w:rsidRPr="00057A3F">
        <w:rPr>
          <w:color w:val="auto"/>
          <w:lang w:eastAsia="zh-CN"/>
        </w:rPr>
        <w:t xml:space="preserve">odel ID </w:t>
      </w:r>
      <w:r>
        <w:rPr>
          <w:color w:val="auto"/>
          <w:lang w:eastAsia="zh-CN"/>
        </w:rPr>
        <w:t>can be</w:t>
      </w:r>
      <w:r w:rsidRPr="00057A3F">
        <w:rPr>
          <w:color w:val="auto"/>
          <w:lang w:eastAsia="zh-CN"/>
        </w:rPr>
        <w:t xml:space="preserve"> </w:t>
      </w:r>
      <w:r w:rsidRPr="00904C52">
        <w:rPr>
          <w:color w:val="auto"/>
          <w:lang w:eastAsia="zh-CN"/>
        </w:rPr>
        <w:t xml:space="preserve">a local model ID which is configured </w:t>
      </w:r>
      <w:r w:rsidR="004A4922">
        <w:rPr>
          <w:color w:val="auto"/>
          <w:lang w:eastAsia="zh-CN"/>
        </w:rPr>
        <w:t>in</w:t>
      </w:r>
      <w:r w:rsidRPr="00904C52">
        <w:rPr>
          <w:color w:val="auto"/>
          <w:lang w:eastAsia="zh-CN"/>
        </w:rPr>
        <w:t xml:space="preserve"> RRC, to reduce overhead of global model ID.</w:t>
      </w:r>
    </w:p>
    <w:p w14:paraId="676271D1" w14:textId="1B8E2F42" w:rsidR="008704D1" w:rsidRDefault="00673319" w:rsidP="00673319">
      <w:pPr>
        <w:pStyle w:val="Caption"/>
        <w:rPr>
          <w:color w:val="auto"/>
          <w:lang w:eastAsia="zh-CN"/>
        </w:rPr>
      </w:pPr>
      <w:r>
        <w:rPr>
          <w:b w:val="0"/>
          <w:bCs w:val="0"/>
          <w:color w:val="auto"/>
          <w:lang w:eastAsia="zh-CN"/>
        </w:rPr>
        <w:t xml:space="preserve">With regarding to how </w:t>
      </w:r>
      <w:r w:rsidR="003C6BCB">
        <w:rPr>
          <w:b w:val="0"/>
          <w:bCs w:val="0"/>
          <w:color w:val="auto"/>
          <w:lang w:eastAsia="zh-CN"/>
        </w:rPr>
        <w:t>global</w:t>
      </w:r>
      <w:r>
        <w:rPr>
          <w:b w:val="0"/>
          <w:bCs w:val="0"/>
          <w:color w:val="auto"/>
          <w:lang w:eastAsia="zh-CN"/>
        </w:rPr>
        <w:t xml:space="preserve"> model ID is specified, we think 3GPP can consider similar way of 5G GUTI by </w:t>
      </w:r>
      <w:r>
        <w:rPr>
          <w:rFonts w:hint="eastAsia"/>
          <w:b w:val="0"/>
          <w:bCs w:val="0"/>
          <w:color w:val="auto"/>
          <w:lang w:eastAsia="zh-CN"/>
        </w:rPr>
        <w:t>putting</w:t>
      </w:r>
      <w:r>
        <w:rPr>
          <w:b w:val="0"/>
          <w:bCs w:val="0"/>
          <w:color w:val="auto"/>
          <w:lang w:eastAsia="zh-CN"/>
        </w:rPr>
        <w:t xml:space="preserve"> multiple essential fields </w:t>
      </w:r>
      <w:r>
        <w:rPr>
          <w:rFonts w:hint="eastAsia"/>
          <w:b w:val="0"/>
          <w:bCs w:val="0"/>
          <w:color w:val="auto"/>
          <w:lang w:eastAsia="zh-CN"/>
        </w:rPr>
        <w:t>together.</w:t>
      </w:r>
      <w:r>
        <w:rPr>
          <w:b w:val="0"/>
          <w:bCs w:val="0"/>
          <w:color w:val="auto"/>
          <w:lang w:eastAsia="zh-CN"/>
        </w:rPr>
        <w:t xml:space="preserve"> Specifically, AI/ML model ID </w:t>
      </w:r>
      <w:r w:rsidR="00EF2D25">
        <w:rPr>
          <w:b w:val="0"/>
          <w:bCs w:val="0"/>
          <w:color w:val="auto"/>
          <w:lang w:eastAsia="zh-CN"/>
        </w:rPr>
        <w:t>should at least</w:t>
      </w:r>
      <w:r>
        <w:rPr>
          <w:b w:val="0"/>
          <w:bCs w:val="0"/>
          <w:color w:val="auto"/>
          <w:lang w:eastAsia="zh-CN"/>
        </w:rPr>
        <w:t xml:space="preserve"> include UE</w:t>
      </w:r>
      <w:r w:rsidR="00294D3A">
        <w:rPr>
          <w:b w:val="0"/>
          <w:bCs w:val="0"/>
          <w:color w:val="auto"/>
          <w:lang w:eastAsia="zh-CN"/>
        </w:rPr>
        <w:t>/NW</w:t>
      </w:r>
      <w:r>
        <w:rPr>
          <w:b w:val="0"/>
          <w:bCs w:val="0"/>
          <w:color w:val="auto"/>
          <w:lang w:eastAsia="zh-CN"/>
        </w:rPr>
        <w:t xml:space="preserve"> vendor ID, PLMN ID, </w:t>
      </w:r>
      <w:r w:rsidR="00106E2C">
        <w:rPr>
          <w:b w:val="0"/>
          <w:bCs w:val="0"/>
          <w:color w:val="auto"/>
          <w:lang w:eastAsia="zh-CN"/>
        </w:rPr>
        <w:t xml:space="preserve">use case, </w:t>
      </w:r>
      <w:r w:rsidR="00294D3A">
        <w:rPr>
          <w:b w:val="0"/>
          <w:bCs w:val="0"/>
          <w:color w:val="auto"/>
          <w:lang w:eastAsia="zh-CN"/>
        </w:rPr>
        <w:t xml:space="preserve">version number </w:t>
      </w:r>
      <w:r>
        <w:rPr>
          <w:b w:val="0"/>
          <w:bCs w:val="0"/>
          <w:color w:val="auto"/>
          <w:lang w:eastAsia="zh-CN"/>
        </w:rPr>
        <w:t>etc</w:t>
      </w:r>
      <w:r w:rsidR="000C15DE">
        <w:rPr>
          <w:b w:val="0"/>
          <w:bCs w:val="0"/>
          <w:color w:val="auto"/>
          <w:lang w:eastAsia="zh-CN"/>
        </w:rPr>
        <w:t xml:space="preserve">., so that the </w:t>
      </w:r>
      <w:r w:rsidR="00341268">
        <w:rPr>
          <w:b w:val="0"/>
          <w:bCs w:val="0"/>
          <w:color w:val="auto"/>
          <w:lang w:eastAsia="zh-CN"/>
        </w:rPr>
        <w:t xml:space="preserve">global </w:t>
      </w:r>
      <w:r w:rsidR="000C15DE">
        <w:rPr>
          <w:b w:val="0"/>
          <w:bCs w:val="0"/>
          <w:color w:val="auto"/>
          <w:lang w:eastAsia="zh-CN"/>
        </w:rPr>
        <w:t xml:space="preserve">model ID is unique among different </w:t>
      </w:r>
      <w:r w:rsidR="001D75C7">
        <w:rPr>
          <w:b w:val="0"/>
          <w:bCs w:val="0"/>
          <w:color w:val="auto"/>
          <w:lang w:eastAsia="zh-CN"/>
        </w:rPr>
        <w:t xml:space="preserve">operators and </w:t>
      </w:r>
      <w:r w:rsidR="000C15DE">
        <w:rPr>
          <w:b w:val="0"/>
          <w:bCs w:val="0"/>
          <w:color w:val="auto"/>
          <w:lang w:eastAsia="zh-CN"/>
        </w:rPr>
        <w:t>UE</w:t>
      </w:r>
      <w:r w:rsidR="001D75C7">
        <w:rPr>
          <w:b w:val="0"/>
          <w:bCs w:val="0"/>
          <w:color w:val="auto"/>
          <w:lang w:eastAsia="zh-CN"/>
        </w:rPr>
        <w:t>/</w:t>
      </w:r>
      <w:r w:rsidR="000C15DE">
        <w:rPr>
          <w:b w:val="0"/>
          <w:bCs w:val="0"/>
          <w:color w:val="auto"/>
          <w:lang w:eastAsia="zh-CN"/>
        </w:rPr>
        <w:t>NW vendors.</w:t>
      </w:r>
      <w:r>
        <w:rPr>
          <w:b w:val="0"/>
          <w:bCs w:val="0"/>
          <w:color w:val="auto"/>
          <w:lang w:eastAsia="zh-CN"/>
        </w:rPr>
        <w:t xml:space="preserve"> Its details need further discussion</w:t>
      </w:r>
      <w:r w:rsidR="000C15DE">
        <w:rPr>
          <w:b w:val="0"/>
          <w:bCs w:val="0"/>
          <w:color w:val="auto"/>
          <w:lang w:eastAsia="zh-CN"/>
        </w:rPr>
        <w:t>.</w:t>
      </w:r>
      <w:r>
        <w:rPr>
          <w:b w:val="0"/>
          <w:bCs w:val="0"/>
          <w:color w:val="auto"/>
          <w:lang w:eastAsia="zh-CN"/>
        </w:rPr>
        <w:t xml:space="preserve"> </w:t>
      </w:r>
    </w:p>
    <w:p w14:paraId="364BF1CC" w14:textId="5AA6D5C2" w:rsidR="00B61961" w:rsidRPr="005C084D" w:rsidRDefault="008704D1" w:rsidP="00673319">
      <w:pPr>
        <w:pStyle w:val="Caption"/>
        <w:rPr>
          <w:color w:val="auto"/>
          <w:lang w:eastAsia="zh-CN"/>
        </w:rPr>
      </w:pPr>
      <w:r>
        <w:rPr>
          <w:color w:val="auto"/>
          <w:lang w:eastAsia="zh-CN"/>
        </w:rPr>
        <w:t xml:space="preserve">Proposal </w:t>
      </w:r>
      <w:r w:rsidR="00AE72FB">
        <w:rPr>
          <w:color w:val="auto"/>
          <w:lang w:eastAsia="zh-CN"/>
        </w:rPr>
        <w:t>4</w:t>
      </w:r>
      <w:r>
        <w:rPr>
          <w:color w:val="auto"/>
          <w:lang w:eastAsia="zh-CN"/>
        </w:rPr>
        <w:t xml:space="preserve">: </w:t>
      </w:r>
      <w:r w:rsidR="00AE72FB">
        <w:rPr>
          <w:color w:val="auto"/>
          <w:lang w:eastAsia="zh-CN"/>
        </w:rPr>
        <w:t xml:space="preserve">The </w:t>
      </w:r>
      <w:r w:rsidR="00B87DF3">
        <w:rPr>
          <w:color w:val="auto"/>
          <w:lang w:eastAsia="zh-CN"/>
        </w:rPr>
        <w:t>global</w:t>
      </w:r>
      <w:r>
        <w:rPr>
          <w:color w:val="auto"/>
          <w:lang w:eastAsia="zh-CN"/>
        </w:rPr>
        <w:t xml:space="preserve"> model ID</w:t>
      </w:r>
      <w:r w:rsidR="005C084D">
        <w:rPr>
          <w:color w:val="auto"/>
          <w:lang w:eastAsia="zh-CN"/>
        </w:rPr>
        <w:t xml:space="preserve"> is </w:t>
      </w:r>
      <w:r w:rsidR="000570C3" w:rsidRPr="00057A3F">
        <w:rPr>
          <w:color w:val="auto"/>
          <w:lang w:eastAsia="zh-CN"/>
        </w:rPr>
        <w:t xml:space="preserve">specified by </w:t>
      </w:r>
      <w:r w:rsidR="000570C3" w:rsidRPr="00057A3F">
        <w:rPr>
          <w:rFonts w:hint="eastAsia"/>
          <w:color w:val="auto"/>
          <w:lang w:eastAsia="zh-CN"/>
        </w:rPr>
        <w:t>putting</w:t>
      </w:r>
      <w:r w:rsidR="000570C3" w:rsidRPr="00057A3F">
        <w:rPr>
          <w:color w:val="auto"/>
          <w:lang w:eastAsia="zh-CN"/>
        </w:rPr>
        <w:t xml:space="preserve"> multiple essential fields</w:t>
      </w:r>
      <w:r w:rsidR="00294D3A">
        <w:rPr>
          <w:color w:val="auto"/>
          <w:lang w:eastAsia="zh-CN"/>
        </w:rPr>
        <w:t xml:space="preserve"> </w:t>
      </w:r>
      <w:r w:rsidR="00294D3A" w:rsidRPr="00057A3F">
        <w:rPr>
          <w:rFonts w:hint="eastAsia"/>
          <w:color w:val="auto"/>
          <w:lang w:eastAsia="zh-CN"/>
        </w:rPr>
        <w:t>together</w:t>
      </w:r>
      <w:r w:rsidR="00294D3A" w:rsidRPr="00057A3F">
        <w:rPr>
          <w:color w:val="auto"/>
          <w:lang w:eastAsia="zh-CN"/>
        </w:rPr>
        <w:t xml:space="preserve"> similar to 5G GUTI</w:t>
      </w:r>
      <w:r w:rsidR="00294D3A">
        <w:rPr>
          <w:color w:val="auto"/>
          <w:lang w:eastAsia="zh-CN"/>
        </w:rPr>
        <w:t xml:space="preserve">. At least </w:t>
      </w:r>
      <w:r w:rsidR="0086329D">
        <w:rPr>
          <w:color w:val="auto"/>
          <w:lang w:eastAsia="zh-CN"/>
        </w:rPr>
        <w:t xml:space="preserve">use case, </w:t>
      </w:r>
      <w:r w:rsidR="000570C3" w:rsidRPr="00057A3F">
        <w:rPr>
          <w:color w:val="auto"/>
          <w:lang w:eastAsia="zh-CN"/>
        </w:rPr>
        <w:t>UE</w:t>
      </w:r>
      <w:r w:rsidR="00294D3A">
        <w:rPr>
          <w:color w:val="auto"/>
          <w:lang w:eastAsia="zh-CN"/>
        </w:rPr>
        <w:t>/NW</w:t>
      </w:r>
      <w:r w:rsidR="000570C3" w:rsidRPr="00057A3F">
        <w:rPr>
          <w:color w:val="auto"/>
          <w:lang w:eastAsia="zh-CN"/>
        </w:rPr>
        <w:t xml:space="preserve"> vendor ID, PLMN ID,</w:t>
      </w:r>
      <w:r w:rsidR="00BD6BD6">
        <w:rPr>
          <w:color w:val="auto"/>
          <w:lang w:eastAsia="zh-CN"/>
        </w:rPr>
        <w:t xml:space="preserve"> </w:t>
      </w:r>
      <w:r w:rsidR="001E7430">
        <w:rPr>
          <w:color w:val="auto"/>
          <w:lang w:eastAsia="zh-CN"/>
        </w:rPr>
        <w:t xml:space="preserve">and </w:t>
      </w:r>
      <w:r w:rsidR="00BD6BD6">
        <w:rPr>
          <w:rFonts w:hint="eastAsia"/>
          <w:color w:val="auto"/>
          <w:lang w:eastAsia="zh-CN"/>
        </w:rPr>
        <w:t>ve</w:t>
      </w:r>
      <w:r w:rsidR="00BD6BD6">
        <w:rPr>
          <w:color w:val="auto"/>
          <w:lang w:eastAsia="zh-CN"/>
        </w:rPr>
        <w:t>rsion number</w:t>
      </w:r>
      <w:r w:rsidR="001E7430">
        <w:rPr>
          <w:color w:val="auto"/>
          <w:lang w:eastAsia="zh-CN"/>
        </w:rPr>
        <w:t xml:space="preserve"> are included</w:t>
      </w:r>
      <w:r w:rsidR="000570C3" w:rsidRPr="00057A3F">
        <w:rPr>
          <w:rFonts w:hint="eastAsia"/>
          <w:color w:val="auto"/>
          <w:lang w:eastAsia="zh-CN"/>
        </w:rPr>
        <w:t>.</w:t>
      </w:r>
      <w:r w:rsidR="000570C3" w:rsidRPr="00057A3F">
        <w:rPr>
          <w:color w:val="auto"/>
          <w:lang w:eastAsia="zh-CN"/>
        </w:rPr>
        <w:t xml:space="preserve"> FFS </w:t>
      </w:r>
      <w:r w:rsidR="001E7430">
        <w:rPr>
          <w:color w:val="auto"/>
          <w:lang w:eastAsia="zh-CN"/>
        </w:rPr>
        <w:t>other</w:t>
      </w:r>
      <w:r w:rsidR="00EE2D41">
        <w:rPr>
          <w:color w:val="auto"/>
          <w:lang w:eastAsia="zh-CN"/>
        </w:rPr>
        <w:t xml:space="preserve"> </w:t>
      </w:r>
      <w:r w:rsidR="000570C3" w:rsidRPr="00057A3F">
        <w:rPr>
          <w:color w:val="auto"/>
          <w:lang w:eastAsia="zh-CN"/>
        </w:rPr>
        <w:t xml:space="preserve">fields. </w:t>
      </w:r>
    </w:p>
    <w:p w14:paraId="52D08666" w14:textId="703AD602" w:rsidR="0045224F" w:rsidRDefault="00673319" w:rsidP="004F4616">
      <w:pPr>
        <w:pStyle w:val="Caption"/>
        <w:rPr>
          <w:b w:val="0"/>
          <w:bCs w:val="0"/>
          <w:color w:val="auto"/>
          <w:lang w:eastAsia="zh-CN"/>
        </w:rPr>
      </w:pPr>
      <w:r>
        <w:rPr>
          <w:b w:val="0"/>
          <w:bCs w:val="0"/>
          <w:color w:val="auto"/>
          <w:lang w:eastAsia="zh-CN"/>
        </w:rPr>
        <w:t xml:space="preserve">Meanwhile, </w:t>
      </w:r>
      <w:r w:rsidR="008A67B0">
        <w:rPr>
          <w:b w:val="0"/>
          <w:bCs w:val="0"/>
          <w:color w:val="auto"/>
          <w:lang w:eastAsia="zh-CN"/>
        </w:rPr>
        <w:t xml:space="preserve">RAN2 agreed to introduce meta info of AI/ML model </w:t>
      </w:r>
      <w:r w:rsidR="008A67B0" w:rsidRPr="008A67B0">
        <w:rPr>
          <w:b w:val="0"/>
          <w:bCs w:val="0"/>
          <w:color w:val="auto"/>
          <w:lang w:eastAsia="zh-CN"/>
        </w:rPr>
        <w:t>from Management or Control point of view</w:t>
      </w:r>
      <w:r w:rsidR="0045224F">
        <w:rPr>
          <w:b w:val="0"/>
          <w:bCs w:val="0"/>
          <w:color w:val="auto"/>
          <w:lang w:eastAsia="zh-CN"/>
        </w:rPr>
        <w:t xml:space="preserve"> in RAN2#119b-e [2] but its details were still FFS</w:t>
      </w:r>
      <w:r w:rsidR="008A67B0">
        <w:rPr>
          <w:b w:val="0"/>
          <w:bCs w:val="0"/>
          <w:color w:val="auto"/>
          <w:lang w:eastAsia="zh-CN"/>
        </w:rPr>
        <w:t>.</w:t>
      </w:r>
    </w:p>
    <w:p w14:paraId="2CA33849" w14:textId="1C30F32E" w:rsidR="0045224F" w:rsidRDefault="0045224F" w:rsidP="004F4616">
      <w:pPr>
        <w:pStyle w:val="Agreement"/>
        <w:tabs>
          <w:tab w:val="clear" w:pos="1980"/>
          <w:tab w:val="num" w:pos="1619"/>
        </w:tabs>
        <w:ind w:left="1619"/>
        <w:rPr>
          <w:lang w:eastAsia="zh-CN"/>
        </w:rPr>
      </w:pPr>
      <w:r>
        <w:rPr>
          <w:lang w:eastAsia="zh-CN"/>
        </w:rPr>
        <w:t>R2 assumes that from Management or Control point of view mainly some meta info about a model may need to be known</w:t>
      </w:r>
      <w:r w:rsidRPr="00FB2F2A">
        <w:rPr>
          <w:lang w:eastAsia="zh-CN"/>
        </w:rPr>
        <w:t>, details FFS.</w:t>
      </w:r>
    </w:p>
    <w:p w14:paraId="761BFB2D" w14:textId="77777777" w:rsidR="0045224F" w:rsidRPr="0045224F" w:rsidRDefault="0045224F" w:rsidP="0045224F">
      <w:pPr>
        <w:pStyle w:val="Doc-text2"/>
        <w:rPr>
          <w:lang w:eastAsia="zh-CN"/>
        </w:rPr>
      </w:pPr>
    </w:p>
    <w:p w14:paraId="416A1015" w14:textId="62A92C9B" w:rsidR="004F4616" w:rsidRDefault="004F4616" w:rsidP="004F4616">
      <w:pPr>
        <w:pStyle w:val="Caption"/>
        <w:rPr>
          <w:b w:val="0"/>
          <w:bCs w:val="0"/>
          <w:color w:val="auto"/>
          <w:lang w:eastAsia="zh-CN"/>
        </w:rPr>
      </w:pPr>
      <w:r>
        <w:rPr>
          <w:b w:val="0"/>
          <w:bCs w:val="0"/>
          <w:color w:val="auto"/>
          <w:lang w:eastAsia="zh-CN"/>
        </w:rPr>
        <w:t>In our understanding, the meta info means</w:t>
      </w:r>
      <w:r w:rsidR="00673319">
        <w:rPr>
          <w:b w:val="0"/>
          <w:bCs w:val="0"/>
          <w:color w:val="auto"/>
          <w:lang w:eastAsia="zh-CN"/>
        </w:rPr>
        <w:t xml:space="preserve"> </w:t>
      </w:r>
      <w:r>
        <w:rPr>
          <w:b w:val="0"/>
          <w:bCs w:val="0"/>
          <w:color w:val="auto"/>
          <w:lang w:eastAsia="zh-CN"/>
        </w:rPr>
        <w:t>some important</w:t>
      </w:r>
      <w:r w:rsidR="00673319">
        <w:rPr>
          <w:b w:val="0"/>
          <w:bCs w:val="0"/>
          <w:color w:val="auto"/>
          <w:lang w:eastAsia="zh-CN"/>
        </w:rPr>
        <w:t xml:space="preserve"> </w:t>
      </w:r>
      <w:r>
        <w:rPr>
          <w:b w:val="0"/>
          <w:bCs w:val="0"/>
          <w:color w:val="auto"/>
          <w:lang w:eastAsia="zh-CN"/>
        </w:rPr>
        <w:t xml:space="preserve">AI/ML </w:t>
      </w:r>
      <w:r w:rsidR="00673319">
        <w:rPr>
          <w:b w:val="0"/>
          <w:bCs w:val="0"/>
          <w:color w:val="auto"/>
          <w:lang w:eastAsia="zh-CN"/>
        </w:rPr>
        <w:t>model description information</w:t>
      </w:r>
      <w:r>
        <w:rPr>
          <w:b w:val="0"/>
          <w:bCs w:val="0"/>
          <w:color w:val="auto"/>
          <w:lang w:eastAsia="zh-CN"/>
        </w:rPr>
        <w:t xml:space="preserve"> which are not essential to be included in model ID. For example, the meta info can include </w:t>
      </w:r>
      <w:r w:rsidR="00673319" w:rsidRPr="008C0843">
        <w:rPr>
          <w:b w:val="0"/>
          <w:bCs w:val="0"/>
          <w:color w:val="auto"/>
          <w:lang w:eastAsia="zh-CN"/>
        </w:rPr>
        <w:t>model input type/size, model output type/size</w:t>
      </w:r>
      <w:r w:rsidR="00673319">
        <w:rPr>
          <w:b w:val="0"/>
          <w:bCs w:val="0"/>
          <w:color w:val="auto"/>
          <w:lang w:eastAsia="zh-CN"/>
        </w:rPr>
        <w:t xml:space="preserve">, </w:t>
      </w:r>
      <w:r w:rsidR="000A651B" w:rsidRPr="000A651B">
        <w:rPr>
          <w:b w:val="0"/>
          <w:bCs w:val="0"/>
          <w:color w:val="auto"/>
          <w:lang w:eastAsia="zh-CN"/>
        </w:rPr>
        <w:t>model file type/siz</w:t>
      </w:r>
      <w:r w:rsidR="000A651B">
        <w:rPr>
          <w:b w:val="0"/>
          <w:bCs w:val="0"/>
          <w:color w:val="auto"/>
          <w:lang w:eastAsia="zh-CN"/>
        </w:rPr>
        <w:t>e</w:t>
      </w:r>
      <w:r w:rsidR="000A651B" w:rsidRPr="000A651B">
        <w:rPr>
          <w:b w:val="0"/>
          <w:bCs w:val="0"/>
          <w:color w:val="auto"/>
          <w:lang w:eastAsia="zh-CN"/>
        </w:rPr>
        <w:t xml:space="preserve">, </w:t>
      </w:r>
      <w:r w:rsidR="00673319" w:rsidRPr="008C0843">
        <w:rPr>
          <w:b w:val="0"/>
          <w:bCs w:val="0"/>
          <w:color w:val="auto"/>
          <w:lang w:eastAsia="zh-CN"/>
        </w:rPr>
        <w:t>etc</w:t>
      </w:r>
      <w:r>
        <w:rPr>
          <w:b w:val="0"/>
          <w:bCs w:val="0"/>
          <w:color w:val="auto"/>
          <w:lang w:eastAsia="zh-CN"/>
        </w:rPr>
        <w:t xml:space="preserve">. Similar to </w:t>
      </w:r>
      <w:r w:rsidR="00812CDE">
        <w:rPr>
          <w:b w:val="0"/>
          <w:bCs w:val="0"/>
          <w:color w:val="auto"/>
          <w:lang w:eastAsia="zh-CN"/>
        </w:rPr>
        <w:t>global</w:t>
      </w:r>
      <w:r>
        <w:rPr>
          <w:b w:val="0"/>
          <w:bCs w:val="0"/>
          <w:color w:val="auto"/>
          <w:lang w:eastAsia="zh-CN"/>
        </w:rPr>
        <w:t xml:space="preserve"> </w:t>
      </w:r>
      <w:r w:rsidR="00812CDE">
        <w:rPr>
          <w:b w:val="0"/>
          <w:bCs w:val="0"/>
          <w:color w:val="auto"/>
          <w:lang w:eastAsia="zh-CN"/>
        </w:rPr>
        <w:t xml:space="preserve">model </w:t>
      </w:r>
      <w:r>
        <w:rPr>
          <w:b w:val="0"/>
          <w:bCs w:val="0"/>
          <w:color w:val="auto"/>
          <w:lang w:eastAsia="zh-CN"/>
        </w:rPr>
        <w:t xml:space="preserve">ID, its details need further discussion. </w:t>
      </w:r>
    </w:p>
    <w:p w14:paraId="04005003" w14:textId="7439C440" w:rsidR="00673319" w:rsidRPr="00E91378" w:rsidRDefault="002234FB" w:rsidP="00673319">
      <w:pPr>
        <w:pStyle w:val="Caption"/>
        <w:rPr>
          <w:color w:val="auto"/>
          <w:lang w:eastAsia="zh-CN"/>
        </w:rPr>
      </w:pPr>
      <w:r w:rsidRPr="00892FC3">
        <w:rPr>
          <w:color w:val="auto"/>
          <w:lang w:eastAsia="zh-CN"/>
        </w:rPr>
        <w:t xml:space="preserve">Proposal </w:t>
      </w:r>
      <w:r w:rsidR="00210277">
        <w:rPr>
          <w:color w:val="auto"/>
          <w:lang w:eastAsia="zh-CN"/>
        </w:rPr>
        <w:t>5</w:t>
      </w:r>
      <w:r w:rsidRPr="00892FC3">
        <w:rPr>
          <w:color w:val="auto"/>
          <w:lang w:eastAsia="zh-CN"/>
        </w:rPr>
        <w:t xml:space="preserve">: Meta info of </w:t>
      </w:r>
      <w:r w:rsidR="0007292A">
        <w:rPr>
          <w:color w:val="auto"/>
          <w:lang w:eastAsia="zh-CN"/>
        </w:rPr>
        <w:t xml:space="preserve">an </w:t>
      </w:r>
      <w:r w:rsidRPr="00892FC3">
        <w:rPr>
          <w:color w:val="auto"/>
          <w:lang w:eastAsia="zh-CN"/>
        </w:rPr>
        <w:t xml:space="preserve">AI/ML model includes </w:t>
      </w:r>
      <w:r>
        <w:rPr>
          <w:color w:val="auto"/>
          <w:lang w:eastAsia="zh-CN"/>
        </w:rPr>
        <w:t>important</w:t>
      </w:r>
      <w:r w:rsidRPr="00892FC3">
        <w:rPr>
          <w:color w:val="auto"/>
          <w:lang w:eastAsia="zh-CN"/>
        </w:rPr>
        <w:t xml:space="preserve"> model description information </w:t>
      </w:r>
      <w:r w:rsidR="006265E3">
        <w:rPr>
          <w:color w:val="auto"/>
          <w:lang w:eastAsia="zh-CN"/>
        </w:rPr>
        <w:t xml:space="preserve">except the fields of model ID </w:t>
      </w:r>
      <w:r w:rsidRPr="00892FC3">
        <w:rPr>
          <w:color w:val="auto"/>
          <w:lang w:eastAsia="zh-CN"/>
        </w:rPr>
        <w:t xml:space="preserve">(e.g. model input type/size, model output type/size, </w:t>
      </w:r>
      <w:r w:rsidR="003B223D" w:rsidRPr="003B223D">
        <w:rPr>
          <w:color w:val="auto"/>
          <w:lang w:eastAsia="zh-CN"/>
        </w:rPr>
        <w:t>model file type/size</w:t>
      </w:r>
      <w:r w:rsidRPr="00892FC3">
        <w:rPr>
          <w:color w:val="auto"/>
          <w:lang w:eastAsia="zh-CN"/>
        </w:rPr>
        <w:t>, etc</w:t>
      </w:r>
      <w:r w:rsidR="006265E3">
        <w:rPr>
          <w:color w:val="auto"/>
          <w:lang w:eastAsia="zh-CN"/>
        </w:rPr>
        <w:t>.</w:t>
      </w:r>
      <w:r w:rsidRPr="00892FC3">
        <w:rPr>
          <w:color w:val="auto"/>
          <w:lang w:eastAsia="zh-CN"/>
        </w:rPr>
        <w:t xml:space="preserve">). </w:t>
      </w:r>
      <w:r w:rsidR="006265E3" w:rsidRPr="00057A3F">
        <w:rPr>
          <w:color w:val="auto"/>
          <w:lang w:eastAsia="zh-CN"/>
        </w:rPr>
        <w:t xml:space="preserve">FFS </w:t>
      </w:r>
      <w:r w:rsidR="00BB1444">
        <w:rPr>
          <w:color w:val="auto"/>
          <w:lang w:eastAsia="zh-CN"/>
        </w:rPr>
        <w:t xml:space="preserve">its </w:t>
      </w:r>
      <w:r w:rsidR="006265E3" w:rsidRPr="00057A3F">
        <w:rPr>
          <w:color w:val="auto"/>
          <w:lang w:eastAsia="zh-CN"/>
        </w:rPr>
        <w:t>details.</w:t>
      </w:r>
      <w:r w:rsidR="00673319" w:rsidRPr="003B223D">
        <w:rPr>
          <w:color w:val="auto"/>
          <w:lang w:eastAsia="zh-CN"/>
        </w:rPr>
        <w:t xml:space="preserve"> </w:t>
      </w:r>
    </w:p>
    <w:p w14:paraId="713851B7" w14:textId="77777777" w:rsidR="00673319" w:rsidRPr="00A20B5C" w:rsidRDefault="00673319" w:rsidP="00673319">
      <w:r>
        <w:t>Finally, it is worth discussing the format of m</w:t>
      </w:r>
      <w:r w:rsidRPr="00A20B5C">
        <w:t>odel representation file</w:t>
      </w:r>
      <w:r>
        <w:t>, which</w:t>
      </w:r>
      <w:r w:rsidRPr="00A20B5C">
        <w:t xml:space="preserve"> is the main payload which represent the trained model itself. </w:t>
      </w:r>
      <w:r>
        <w:t xml:space="preserve">In our understanding, we can have below possible formats:  </w:t>
      </w:r>
      <w:r w:rsidRPr="00A20B5C">
        <w:t> </w:t>
      </w:r>
    </w:p>
    <w:p w14:paraId="18A3DDF5" w14:textId="35DB7112" w:rsidR="00673319" w:rsidRPr="009B0E3C" w:rsidRDefault="00673319" w:rsidP="00673319">
      <w:pPr>
        <w:pStyle w:val="ListParagraph"/>
        <w:numPr>
          <w:ilvl w:val="0"/>
          <w:numId w:val="36"/>
        </w:numPr>
        <w:ind w:firstLineChars="0"/>
      </w:pPr>
      <w:r w:rsidRPr="00621321">
        <w:t>Binary image</w:t>
      </w:r>
      <w:r w:rsidR="009B0E3C">
        <w:t xml:space="preserve">. </w:t>
      </w:r>
    </w:p>
    <w:p w14:paraId="3E8D7EC7" w14:textId="0DDCC644" w:rsidR="009B0E3C" w:rsidRPr="00621321" w:rsidRDefault="009B0E3C" w:rsidP="0007252A">
      <w:pPr>
        <w:pStyle w:val="ListParagraph"/>
        <w:numPr>
          <w:ilvl w:val="1"/>
          <w:numId w:val="36"/>
        </w:numPr>
        <w:ind w:firstLineChars="0"/>
      </w:pPr>
      <w:r>
        <w:t>To compile the model to a run-time binary image, device hardware specific information is needed. Binary image can only be used for model delivery between vendor server to the same vendor devices.</w:t>
      </w:r>
    </w:p>
    <w:p w14:paraId="6186B8DF" w14:textId="4F10B013" w:rsidR="00673319" w:rsidRDefault="00673319" w:rsidP="0007252A">
      <w:pPr>
        <w:pStyle w:val="ListParagraph"/>
        <w:numPr>
          <w:ilvl w:val="0"/>
          <w:numId w:val="36"/>
        </w:numPr>
        <w:ind w:firstLineChars="0"/>
      </w:pPr>
      <w:r>
        <w:t>Existing</w:t>
      </w:r>
      <w:r w:rsidRPr="00621321">
        <w:t xml:space="preserve"> model representation format</w:t>
      </w:r>
      <w:r>
        <w:t>s</w:t>
      </w:r>
      <w:r w:rsidRPr="00621321">
        <w:t xml:space="preserve"> </w:t>
      </w:r>
      <w:r>
        <w:t>in indu</w:t>
      </w:r>
      <w:r w:rsidR="00513A3B">
        <w:t>strial</w:t>
      </w:r>
    </w:p>
    <w:p w14:paraId="086F3E0C" w14:textId="0E786B6D" w:rsidR="00673319" w:rsidRDefault="00673319" w:rsidP="00673319">
      <w:pPr>
        <w:pStyle w:val="ListParagraph"/>
        <w:numPr>
          <w:ilvl w:val="1"/>
          <w:numId w:val="36"/>
        </w:numPr>
        <w:ind w:firstLineChars="0"/>
      </w:pPr>
      <w:r>
        <w:t xml:space="preserve">The number of popular formats is actually quite limited which are illustrated in below Table </w:t>
      </w:r>
      <w:r w:rsidR="00531A1C">
        <w:t>1</w:t>
      </w:r>
      <w:r>
        <w:t>.</w:t>
      </w:r>
    </w:p>
    <w:p w14:paraId="2EAC0F94" w14:textId="77777777" w:rsidR="00673319" w:rsidRPr="00621321" w:rsidRDefault="00673319" w:rsidP="00673319">
      <w:pPr>
        <w:pStyle w:val="ListParagraph"/>
        <w:numPr>
          <w:ilvl w:val="0"/>
          <w:numId w:val="36"/>
        </w:numPr>
        <w:ind w:firstLineChars="0"/>
      </w:pPr>
      <w:r>
        <w:t>P</w:t>
      </w:r>
      <w:r w:rsidRPr="00621321">
        <w:t>ublic format (e.g. ONNX)</w:t>
      </w:r>
    </w:p>
    <w:p w14:paraId="19DE639B" w14:textId="3F043467" w:rsidR="00673319" w:rsidRDefault="00673319" w:rsidP="00673319">
      <w:pPr>
        <w:pStyle w:val="ListParagraph"/>
        <w:numPr>
          <w:ilvl w:val="0"/>
          <w:numId w:val="36"/>
        </w:numPr>
        <w:ind w:firstLineChars="0"/>
      </w:pPr>
      <w:r w:rsidRPr="00621321">
        <w:t xml:space="preserve">3GPP </w:t>
      </w:r>
      <w:r>
        <w:t>sp</w:t>
      </w:r>
      <w:r w:rsidR="00FD6282">
        <w:t>e</w:t>
      </w:r>
      <w:r>
        <w:t>cify</w:t>
      </w:r>
      <w:r w:rsidRPr="00621321">
        <w:t xml:space="preserve"> </w:t>
      </w:r>
      <w:r w:rsidR="00D5371A">
        <w:t>a new</w:t>
      </w:r>
      <w:r w:rsidRPr="00621321">
        <w:t xml:space="preserve"> model representation format. </w:t>
      </w:r>
    </w:p>
    <w:p w14:paraId="462D59AE" w14:textId="77777777" w:rsidR="00DB161D" w:rsidRDefault="00DB161D" w:rsidP="00DB161D">
      <w:r>
        <w:t>Among them, we think 1) and 4) should be precluded to be endorsed in 3GPP due to below reasons:</w:t>
      </w:r>
    </w:p>
    <w:p w14:paraId="54D638C2" w14:textId="77777777" w:rsidR="00DB161D" w:rsidRDefault="00DB161D" w:rsidP="00DB161D">
      <w:pPr>
        <w:pStyle w:val="ListParagraph"/>
        <w:numPr>
          <w:ilvl w:val="0"/>
          <w:numId w:val="39"/>
        </w:numPr>
        <w:ind w:firstLineChars="0"/>
      </w:pPr>
      <w:r>
        <w:t xml:space="preserve">1) needs </w:t>
      </w:r>
      <w:r w:rsidRPr="00B25570">
        <w:t xml:space="preserve">device hardware specific information </w:t>
      </w:r>
      <w:r>
        <w:t>to compile the model to a run-time binary image</w:t>
      </w:r>
      <w:r w:rsidRPr="00B25570">
        <w:t xml:space="preserve">. </w:t>
      </w:r>
      <w:r>
        <w:t>Thus, binary image can only be used for model delivery between vendor server of the same vendor. It doesn't make sense for 3GPP to endorse device hardware specific format.</w:t>
      </w:r>
    </w:p>
    <w:p w14:paraId="394C4E6E" w14:textId="123A253B" w:rsidR="00DB161D" w:rsidRDefault="00DB161D" w:rsidP="00DB161D">
      <w:pPr>
        <w:pStyle w:val="ListParagraph"/>
        <w:numPr>
          <w:ilvl w:val="0"/>
          <w:numId w:val="39"/>
        </w:numPr>
        <w:ind w:firstLineChars="0"/>
      </w:pPr>
      <w:r>
        <w:t xml:space="preserve">4) is conflicted with below note in </w:t>
      </w:r>
      <w:r w:rsidR="001B13F2">
        <w:t>S</w:t>
      </w:r>
      <w:r>
        <w:t>ID objective:</w:t>
      </w:r>
    </w:p>
    <w:p w14:paraId="093DDE41" w14:textId="341A8A51" w:rsidR="00DB161D" w:rsidRPr="00EB2763" w:rsidRDefault="00DB161D" w:rsidP="00EB2763">
      <w:pPr>
        <w:pBdr>
          <w:top w:val="single" w:sz="4" w:space="1" w:color="auto"/>
          <w:left w:val="single" w:sz="4" w:space="4" w:color="auto"/>
          <w:bottom w:val="single" w:sz="4" w:space="0" w:color="auto"/>
          <w:right w:val="single" w:sz="4" w:space="4" w:color="auto"/>
        </w:pBdr>
        <w:ind w:left="357"/>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4E32899C" w14:textId="77777777" w:rsidR="009138E9" w:rsidRDefault="009138E9" w:rsidP="009138E9">
      <w:pPr>
        <w:pStyle w:val="Caption"/>
      </w:pPr>
      <w:r w:rsidRPr="00CF71C7">
        <w:rPr>
          <w:color w:val="auto"/>
          <w:lang w:eastAsia="zh-CN"/>
        </w:rPr>
        <w:t xml:space="preserve">Observation </w:t>
      </w:r>
      <w:r>
        <w:rPr>
          <w:color w:val="auto"/>
          <w:lang w:eastAsia="zh-CN"/>
        </w:rPr>
        <w:t>2</w:t>
      </w:r>
      <w:r w:rsidRPr="00CF71C7">
        <w:rPr>
          <w:color w:val="auto"/>
          <w:lang w:eastAsia="zh-CN"/>
        </w:rPr>
        <w:t xml:space="preserve">: </w:t>
      </w:r>
      <w:r>
        <w:rPr>
          <w:color w:val="auto"/>
          <w:lang w:eastAsia="zh-CN"/>
        </w:rPr>
        <w:t>B</w:t>
      </w:r>
      <w:r w:rsidRPr="00621321">
        <w:t>inary image</w:t>
      </w:r>
      <w:r>
        <w:t xml:space="preserve"> needs </w:t>
      </w:r>
      <w:r w:rsidRPr="00B25570">
        <w:t xml:space="preserve">device hardware specific information </w:t>
      </w:r>
      <w:r>
        <w:t>to compile the model to a run-time binary image</w:t>
      </w:r>
      <w:r w:rsidRPr="00B25570">
        <w:t xml:space="preserve">. </w:t>
      </w:r>
      <w:r>
        <w:t>Thus, it can only be used for model delivery between vendor server of the same vendor.</w:t>
      </w:r>
    </w:p>
    <w:p w14:paraId="03D5F5ED" w14:textId="77777777" w:rsidR="009138E9" w:rsidRPr="0009050B" w:rsidRDefault="009138E9" w:rsidP="009138E9">
      <w:pPr>
        <w:pStyle w:val="Caption"/>
      </w:pPr>
      <w:r w:rsidRPr="00CF71C7">
        <w:rPr>
          <w:color w:val="auto"/>
          <w:lang w:eastAsia="zh-CN"/>
        </w:rPr>
        <w:t xml:space="preserve">Observation </w:t>
      </w:r>
      <w:r>
        <w:rPr>
          <w:color w:val="auto"/>
          <w:lang w:eastAsia="zh-CN"/>
        </w:rPr>
        <w:t>3</w:t>
      </w:r>
      <w:r w:rsidRPr="00CF71C7">
        <w:rPr>
          <w:color w:val="auto"/>
          <w:lang w:eastAsia="zh-CN"/>
        </w:rPr>
        <w:t xml:space="preserve">: </w:t>
      </w:r>
      <w:r>
        <w:t xml:space="preserve">The number of </w:t>
      </w:r>
      <w:r w:rsidRPr="00621321">
        <w:t>model representation format</w:t>
      </w:r>
      <w:r>
        <w:t>s</w:t>
      </w:r>
      <w:r w:rsidRPr="00621321">
        <w:t xml:space="preserve"> </w:t>
      </w:r>
      <w:r>
        <w:t>in industrial is quite limited.</w:t>
      </w:r>
    </w:p>
    <w:p w14:paraId="424826D1" w14:textId="77777777" w:rsidR="009138E9" w:rsidRDefault="009138E9" w:rsidP="009138E9">
      <w:r>
        <w:t xml:space="preserve">For existing AI/ML model representation formats illustrated in 2) and 3), we think some of them can be endorsed as 3GPP defined format. RAN2 can further study which mode formats are necessary. Meanwhile, if more than 1 model </w:t>
      </w:r>
      <w:r>
        <w:lastRenderedPageBreak/>
        <w:t xml:space="preserve">representation formats are endorsed, maybe some model format coordination procedure between UE and NW needs to be specified when UE and NW support different model formats. We think it can also be further studied.       </w:t>
      </w:r>
    </w:p>
    <w:p w14:paraId="748284EE" w14:textId="5FD74A3F" w:rsidR="009138E9" w:rsidRPr="009138E9" w:rsidRDefault="009138E9" w:rsidP="009138E9">
      <w:pPr>
        <w:pStyle w:val="Caption"/>
        <w:rPr>
          <w:color w:val="auto"/>
          <w:lang w:eastAsia="zh-CN"/>
        </w:rPr>
      </w:pPr>
      <w:r w:rsidRPr="00AF0D06">
        <w:rPr>
          <w:color w:val="auto"/>
          <w:lang w:eastAsia="zh-CN"/>
        </w:rPr>
        <w:t xml:space="preserve">Proposal </w:t>
      </w:r>
      <w:r w:rsidR="00C075EC">
        <w:rPr>
          <w:color w:val="auto"/>
          <w:lang w:eastAsia="zh-CN"/>
        </w:rPr>
        <w:t>6</w:t>
      </w:r>
      <w:r w:rsidRPr="00AF0D06">
        <w:rPr>
          <w:color w:val="auto"/>
          <w:lang w:eastAsia="zh-CN"/>
        </w:rPr>
        <w:t>:</w:t>
      </w:r>
      <w:r>
        <w:rPr>
          <w:color w:val="auto"/>
          <w:lang w:eastAsia="zh-CN"/>
        </w:rPr>
        <w:t xml:space="preserve"> E</w:t>
      </w:r>
      <w:r w:rsidRPr="00AF0D06">
        <w:rPr>
          <w:color w:val="auto"/>
          <w:lang w:eastAsia="zh-CN"/>
        </w:rPr>
        <w:t xml:space="preserve">ndorse some existing AI/ML model </w:t>
      </w:r>
      <w:r w:rsidRPr="00621321">
        <w:t xml:space="preserve">representation </w:t>
      </w:r>
      <w:r w:rsidRPr="00AF0D06">
        <w:rPr>
          <w:color w:val="auto"/>
          <w:lang w:eastAsia="zh-CN"/>
        </w:rPr>
        <w:t>formats (e.g.</w:t>
      </w:r>
      <w:r>
        <w:rPr>
          <w:color w:val="auto"/>
          <w:lang w:eastAsia="zh-CN"/>
        </w:rPr>
        <w:t>,</w:t>
      </w:r>
      <w:r w:rsidRPr="00AF0D06">
        <w:rPr>
          <w:color w:val="auto"/>
          <w:lang w:eastAsia="zh-CN"/>
        </w:rPr>
        <w:t xml:space="preserve"> h5, ONNX) as 3GPP defined format, and </w:t>
      </w:r>
      <w:r>
        <w:rPr>
          <w:color w:val="auto"/>
          <w:lang w:eastAsia="zh-CN"/>
        </w:rPr>
        <w:t xml:space="preserve">RAN2 </w:t>
      </w:r>
      <w:r w:rsidRPr="00AF0D06">
        <w:rPr>
          <w:color w:val="auto"/>
          <w:lang w:eastAsia="zh-CN"/>
        </w:rPr>
        <w:t>do not specify new model format for model delivery.</w:t>
      </w:r>
      <w:r>
        <w:rPr>
          <w:color w:val="auto"/>
          <w:lang w:eastAsia="zh-CN"/>
        </w:rPr>
        <w:t xml:space="preserve"> FFS which existing model representation format(s) are endorsed. FFS whether / how to specify model format coordination procedure between UE and NW.  </w:t>
      </w:r>
    </w:p>
    <w:p w14:paraId="039FE5B0" w14:textId="7A91CE10" w:rsidR="00673319" w:rsidRDefault="00673319" w:rsidP="00673319">
      <w:pPr>
        <w:jc w:val="center"/>
      </w:pPr>
      <w:r w:rsidRPr="00400EB1">
        <w:fldChar w:fldCharType="begin"/>
      </w:r>
      <w:r w:rsidRPr="00400EB1">
        <w:instrText xml:space="preserve"> INCLUDEPICTURE "https://miro.medium.com/max/1400/0*phrNmrrcyoX-lnIE.png" \* MERGEFORMATINET </w:instrText>
      </w:r>
      <w:r w:rsidRPr="00400EB1">
        <w:fldChar w:fldCharType="separate"/>
      </w:r>
      <w:r w:rsidRPr="00400EB1">
        <w:rPr>
          <w:noProof/>
        </w:rPr>
        <w:drawing>
          <wp:inline distT="0" distB="0" distL="0" distR="0" wp14:anchorId="062A7DDE" wp14:editId="272B549D">
            <wp:extent cx="5202406" cy="2552755"/>
            <wp:effectExtent l="0" t="0" r="5080" b="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4756" cy="2563722"/>
                    </a:xfrm>
                    <a:prstGeom prst="rect">
                      <a:avLst/>
                    </a:prstGeom>
                    <a:noFill/>
                    <a:ln>
                      <a:noFill/>
                    </a:ln>
                  </pic:spPr>
                </pic:pic>
              </a:graphicData>
            </a:graphic>
          </wp:inline>
        </w:drawing>
      </w:r>
      <w:r w:rsidRPr="00400EB1">
        <w:fldChar w:fldCharType="end"/>
      </w:r>
    </w:p>
    <w:p w14:paraId="283B4324" w14:textId="0FD176F1" w:rsidR="00673319" w:rsidRPr="00236D29" w:rsidRDefault="00673319" w:rsidP="004F2E41">
      <w:pPr>
        <w:jc w:val="center"/>
        <w:rPr>
          <w:b/>
          <w:bCs/>
        </w:rPr>
      </w:pPr>
      <w:r w:rsidRPr="00236D29">
        <w:rPr>
          <w:b/>
          <w:bCs/>
        </w:rPr>
        <w:t xml:space="preserve">Table </w:t>
      </w:r>
      <w:r w:rsidR="009D2FC0">
        <w:rPr>
          <w:b/>
          <w:bCs/>
        </w:rPr>
        <w:t>1</w:t>
      </w:r>
      <w:r w:rsidRPr="00236D29">
        <w:rPr>
          <w:b/>
          <w:bCs/>
        </w:rPr>
        <w:t>: Existing popular model representation formats</w:t>
      </w:r>
    </w:p>
    <w:bookmarkEnd w:id="0"/>
    <w:p w14:paraId="66849DEA" w14:textId="748FE325" w:rsidR="00C44CEC" w:rsidRDefault="00C44CEC" w:rsidP="00C44CEC">
      <w:pPr>
        <w:pStyle w:val="Heading2"/>
      </w:pPr>
      <w:r>
        <w:t xml:space="preserve">2.2 </w:t>
      </w:r>
      <w:r>
        <w:rPr>
          <w:lang w:val="en-US"/>
        </w:rPr>
        <w:t>Life cycle management (LCM)</w:t>
      </w:r>
    </w:p>
    <w:p w14:paraId="08AB17D2" w14:textId="63D6FBA5" w:rsidR="00C44CEC" w:rsidRDefault="00C44CEC" w:rsidP="00C44CEC">
      <w:r w:rsidRPr="00EB3809">
        <w:t>Life cycle management</w:t>
      </w:r>
      <w:r>
        <w:t xml:space="preserve"> (LCM)</w:t>
      </w:r>
      <w:r w:rsidRPr="00EB3809">
        <w:t xml:space="preserve"> is an important aspect for real-time large-scale AI implementation. </w:t>
      </w:r>
      <w:r>
        <w:t xml:space="preserve">RAN1 is actively discussing LCM, and some companies proposed some assistance information to support LCM. For example, </w:t>
      </w:r>
      <w:r w:rsidRPr="00EB3809">
        <w:rPr>
          <w:lang w:val="en-GB"/>
        </w:rPr>
        <w:t xml:space="preserve">the UE </w:t>
      </w:r>
      <w:r>
        <w:rPr>
          <w:lang w:val="en-GB"/>
        </w:rPr>
        <w:t xml:space="preserve">can </w:t>
      </w:r>
      <w:r w:rsidRPr="00EB3809">
        <w:rPr>
          <w:lang w:val="en-GB"/>
        </w:rPr>
        <w:t xml:space="preserve">predict </w:t>
      </w:r>
      <w:r>
        <w:rPr>
          <w:lang w:val="en-GB"/>
        </w:rPr>
        <w:t xml:space="preserve">and feedback </w:t>
      </w:r>
      <w:r w:rsidRPr="00EB3809">
        <w:rPr>
          <w:lang w:val="en-GB"/>
        </w:rPr>
        <w:t>the</w:t>
      </w:r>
      <w:r>
        <w:rPr>
          <w:lang w:val="en-GB"/>
        </w:rPr>
        <w:t xml:space="preserve"> </w:t>
      </w:r>
      <w:r w:rsidRPr="00EB3809">
        <w:rPr>
          <w:lang w:val="en-GB"/>
        </w:rPr>
        <w:t xml:space="preserve">recommended </w:t>
      </w:r>
      <w:proofErr w:type="spellStart"/>
      <w:r>
        <w:rPr>
          <w:lang w:val="en-GB"/>
        </w:rPr>
        <w:t>gNB</w:t>
      </w:r>
      <w:proofErr w:type="spellEnd"/>
      <w:r>
        <w:rPr>
          <w:lang w:val="en-GB"/>
        </w:rPr>
        <w:t xml:space="preserve"> </w:t>
      </w:r>
      <w:r w:rsidRPr="00EB3809">
        <w:rPr>
          <w:lang w:val="en-GB"/>
        </w:rPr>
        <w:t>beam index</w:t>
      </w:r>
      <w:r>
        <w:rPr>
          <w:lang w:val="en-GB"/>
        </w:rPr>
        <w:t xml:space="preserve"> for future use</w:t>
      </w:r>
      <w:r w:rsidRPr="00EB3809">
        <w:rPr>
          <w:lang w:val="en-GB"/>
        </w:rPr>
        <w:t xml:space="preserve">, </w:t>
      </w:r>
      <w:r>
        <w:rPr>
          <w:lang w:val="en-GB"/>
        </w:rPr>
        <w:t xml:space="preserve">so that </w:t>
      </w:r>
      <w:r w:rsidRPr="00EB3809">
        <w:rPr>
          <w:lang w:val="en-GB"/>
        </w:rPr>
        <w:t>NW can decide to enable/disable AI model</w:t>
      </w:r>
      <w:r>
        <w:t xml:space="preserve">. In addition, LCM will be complex in case of NW-UE collaboration with model transfer. </w:t>
      </w:r>
    </w:p>
    <w:p w14:paraId="26BD766F" w14:textId="04AC26A2" w:rsidR="00C44CEC" w:rsidRPr="00BF3392" w:rsidRDefault="00C44CEC" w:rsidP="00C44CEC">
      <w:pPr>
        <w:pStyle w:val="Caption"/>
        <w:rPr>
          <w:color w:val="auto"/>
          <w:lang w:eastAsia="zh-CN"/>
        </w:rPr>
      </w:pPr>
      <w:r w:rsidRPr="00CF71C7">
        <w:rPr>
          <w:color w:val="auto"/>
          <w:lang w:eastAsia="zh-CN"/>
        </w:rPr>
        <w:t xml:space="preserve">Observation </w:t>
      </w:r>
      <w:r>
        <w:rPr>
          <w:color w:val="auto"/>
          <w:lang w:eastAsia="zh-CN"/>
        </w:rPr>
        <w:t>4</w:t>
      </w:r>
      <w:r w:rsidRPr="00CF71C7">
        <w:rPr>
          <w:color w:val="auto"/>
          <w:lang w:eastAsia="zh-CN"/>
        </w:rPr>
        <w:t xml:space="preserve">: </w:t>
      </w:r>
      <w:r>
        <w:t>RAN1 is actively discussing LCM, and related assistance information to support LCM.</w:t>
      </w:r>
    </w:p>
    <w:p w14:paraId="4D753B11" w14:textId="0521F803" w:rsidR="00C44CEC" w:rsidRPr="00EB3809" w:rsidRDefault="00C44CEC" w:rsidP="00C44CEC">
      <w:r>
        <w:t xml:space="preserve">Since LCM is being discussed in RAN1, we think RAN2 should avoid the duplicated discussion on LCM. RAN2 need to involve in discussion on LCM if RAN1 conclude some assistance information is transmitted via RRC and/or MAC-CE. Before RAN1 conclusion is clear, we don't think RAN2 need to start the LCM discussion.   </w:t>
      </w:r>
    </w:p>
    <w:p w14:paraId="03156306" w14:textId="20FF6A91" w:rsidR="00C44CEC" w:rsidRDefault="00C44CEC" w:rsidP="00C44CEC">
      <w:pPr>
        <w:pStyle w:val="Caption"/>
      </w:pPr>
      <w:r w:rsidRPr="00C532E0">
        <w:rPr>
          <w:color w:val="auto"/>
        </w:rPr>
        <w:t xml:space="preserve">Proposal </w:t>
      </w:r>
      <w:r w:rsidR="008A731D">
        <w:rPr>
          <w:color w:val="auto"/>
        </w:rPr>
        <w:t>7</w:t>
      </w:r>
      <w:r w:rsidRPr="00C532E0">
        <w:rPr>
          <w:color w:val="auto"/>
        </w:rPr>
        <w:t xml:space="preserve">: </w:t>
      </w:r>
      <w:r>
        <w:rPr>
          <w:color w:val="auto"/>
        </w:rPr>
        <w:t>For LCM discussion, RAN2 wait for sufficient RAN1 progress per use case (e.g. RAN1 conclude some</w:t>
      </w:r>
      <w:r w:rsidRPr="00C532E0">
        <w:rPr>
          <w:color w:val="auto"/>
        </w:rPr>
        <w:t xml:space="preserve"> assistance information </w:t>
      </w:r>
      <w:r>
        <w:t xml:space="preserve">requires RRC and/or MAC-CE). </w:t>
      </w:r>
    </w:p>
    <w:p w14:paraId="4504EF36" w14:textId="54386D6D" w:rsidR="009C61AE" w:rsidRDefault="009C61AE" w:rsidP="009C61AE">
      <w:pPr>
        <w:pStyle w:val="Heading2"/>
      </w:pPr>
      <w:r>
        <w:t>2</w:t>
      </w:r>
      <w:r w:rsidR="009344C1">
        <w:t>.</w:t>
      </w:r>
      <w:r w:rsidR="008A731D">
        <w:t>3</w:t>
      </w:r>
      <w:r>
        <w:t xml:space="preserve"> </w:t>
      </w:r>
      <w:r w:rsidR="00AF2E14">
        <w:rPr>
          <w:lang w:val="en-US"/>
        </w:rPr>
        <w:t>UE capability</w:t>
      </w:r>
    </w:p>
    <w:p w14:paraId="781AC786" w14:textId="6D2D33C6" w:rsidR="002C567F" w:rsidRDefault="008A731D" w:rsidP="00D16F52">
      <w:r>
        <w:rPr>
          <w:noProof/>
        </w:rPr>
        <mc:AlternateContent>
          <mc:Choice Requires="wps">
            <w:drawing>
              <wp:anchor distT="0" distB="0" distL="114300" distR="114300" simplePos="0" relativeHeight="251659264" behindDoc="0" locked="0" layoutInCell="1" allowOverlap="1" wp14:anchorId="13FD3919" wp14:editId="3EC12432">
                <wp:simplePos x="0" y="0"/>
                <wp:positionH relativeFrom="column">
                  <wp:posOffset>-20320</wp:posOffset>
                </wp:positionH>
                <wp:positionV relativeFrom="paragraph">
                  <wp:posOffset>569595</wp:posOffset>
                </wp:positionV>
                <wp:extent cx="5414010" cy="1065530"/>
                <wp:effectExtent l="0" t="0" r="8890" b="13970"/>
                <wp:wrapTopAndBottom/>
                <wp:docPr id="1" name="Text Box 1"/>
                <wp:cNvGraphicFramePr/>
                <a:graphic xmlns:a="http://schemas.openxmlformats.org/drawingml/2006/main">
                  <a:graphicData uri="http://schemas.microsoft.com/office/word/2010/wordprocessingShape">
                    <wps:wsp>
                      <wps:cNvSpPr txBox="1"/>
                      <wps:spPr>
                        <a:xfrm>
                          <a:off x="0" y="0"/>
                          <a:ext cx="5414010" cy="1065530"/>
                        </a:xfrm>
                        <a:prstGeom prst="rect">
                          <a:avLst/>
                        </a:prstGeom>
                        <a:solidFill>
                          <a:schemeClr val="lt1"/>
                        </a:solidFill>
                        <a:ln w="6350">
                          <a:solidFill>
                            <a:prstClr val="black"/>
                          </a:solidFill>
                        </a:ln>
                      </wps:spPr>
                      <wps:txbx>
                        <w:txbxContent>
                          <w:p w14:paraId="37A24AA8" w14:textId="77777777" w:rsidR="002C567F" w:rsidRPr="00CE6FA5" w:rsidRDefault="002C567F" w:rsidP="002C567F">
                            <w:pPr>
                              <w:spacing w:after="60"/>
                              <w:rPr>
                                <w:rFonts w:eastAsia="DengXian"/>
                                <w:sz w:val="16"/>
                                <w:szCs w:val="16"/>
                                <w:highlight w:val="green"/>
                                <w:lang w:eastAsia="zh-CN"/>
                              </w:rPr>
                            </w:pPr>
                            <w:r w:rsidRPr="00CE6FA5">
                              <w:rPr>
                                <w:rFonts w:eastAsia="DengXian" w:hint="eastAsia"/>
                                <w:sz w:val="16"/>
                                <w:szCs w:val="16"/>
                                <w:highlight w:val="green"/>
                                <w:lang w:eastAsia="zh-CN"/>
                              </w:rPr>
                              <w:t>A</w:t>
                            </w:r>
                            <w:r w:rsidRPr="00CE6FA5">
                              <w:rPr>
                                <w:rFonts w:eastAsia="DengXian"/>
                                <w:sz w:val="16"/>
                                <w:szCs w:val="16"/>
                                <w:highlight w:val="green"/>
                                <w:lang w:eastAsia="zh-CN"/>
                              </w:rPr>
                              <w:t>greement</w:t>
                            </w:r>
                          </w:p>
                          <w:p w14:paraId="6816EC9D" w14:textId="77777777" w:rsidR="002C567F" w:rsidRPr="00CE6FA5" w:rsidRDefault="002C567F" w:rsidP="002C567F">
                            <w:pPr>
                              <w:spacing w:after="60"/>
                              <w:rPr>
                                <w:sz w:val="16"/>
                                <w:szCs w:val="16"/>
                              </w:rPr>
                            </w:pPr>
                            <w:r w:rsidRPr="00CE6FA5">
                              <w:rPr>
                                <w:sz w:val="16"/>
                                <w:szCs w:val="16"/>
                              </w:rPr>
                              <w:t>For UE-side models and UE-part of two-sided models:</w:t>
                            </w:r>
                          </w:p>
                          <w:p w14:paraId="52803E37" w14:textId="77777777" w:rsidR="002C567F" w:rsidRPr="00CE6FA5" w:rsidRDefault="002C567F" w:rsidP="002C567F">
                            <w:pPr>
                              <w:pStyle w:val="ListParagraph"/>
                              <w:numPr>
                                <w:ilvl w:val="0"/>
                                <w:numId w:val="51"/>
                              </w:numPr>
                              <w:spacing w:after="60"/>
                              <w:ind w:firstLineChars="0"/>
                              <w:rPr>
                                <w:sz w:val="16"/>
                                <w:szCs w:val="16"/>
                              </w:rPr>
                            </w:pPr>
                            <w:r w:rsidRPr="00CE6FA5">
                              <w:rPr>
                                <w:sz w:val="16"/>
                                <w:szCs w:val="16"/>
                              </w:rPr>
                              <w:t>For AI/ML functionality identification</w:t>
                            </w:r>
                          </w:p>
                          <w:p w14:paraId="1CDFB580" w14:textId="77777777" w:rsidR="002C567F" w:rsidRDefault="002C567F" w:rsidP="002C567F">
                            <w:pPr>
                              <w:pStyle w:val="ListParagraph"/>
                              <w:numPr>
                                <w:ilvl w:val="1"/>
                                <w:numId w:val="51"/>
                              </w:numPr>
                              <w:spacing w:after="60"/>
                              <w:ind w:firstLineChars="0"/>
                              <w:rPr>
                                <w:sz w:val="16"/>
                                <w:szCs w:val="16"/>
                              </w:rPr>
                            </w:pPr>
                            <w:r w:rsidRPr="00CE6FA5">
                              <w:rPr>
                                <w:sz w:val="16"/>
                                <w:szCs w:val="16"/>
                              </w:rPr>
                              <w:t>Reuse legacy 3GPP framework of Features as a starting point for discussion.</w:t>
                            </w:r>
                          </w:p>
                          <w:p w14:paraId="4D42AA18" w14:textId="77777777" w:rsidR="002C567F" w:rsidRDefault="002C567F" w:rsidP="002C567F">
                            <w:pPr>
                              <w:pStyle w:val="ListParagraph"/>
                              <w:numPr>
                                <w:ilvl w:val="1"/>
                                <w:numId w:val="51"/>
                              </w:numPr>
                              <w:spacing w:after="60"/>
                              <w:ind w:firstLineChars="0"/>
                              <w:rPr>
                                <w:sz w:val="16"/>
                                <w:szCs w:val="16"/>
                              </w:rPr>
                            </w:pPr>
                            <w:r w:rsidRPr="00CE6FA5">
                              <w:rPr>
                                <w:sz w:val="16"/>
                                <w:szCs w:val="16"/>
                              </w:rPr>
                              <w:t>UE indicates supported functionalities/functionality for a given sub-use-case.</w:t>
                            </w:r>
                          </w:p>
                          <w:p w14:paraId="11843636" w14:textId="77777777" w:rsidR="002C567F" w:rsidRPr="00CE6FA5" w:rsidRDefault="002C567F" w:rsidP="002C567F">
                            <w:pPr>
                              <w:pStyle w:val="ListParagraph"/>
                              <w:numPr>
                                <w:ilvl w:val="2"/>
                                <w:numId w:val="51"/>
                              </w:numPr>
                              <w:spacing w:after="60"/>
                              <w:ind w:firstLineChars="0"/>
                              <w:rPr>
                                <w:sz w:val="16"/>
                                <w:szCs w:val="16"/>
                                <w:highlight w:val="yellow"/>
                              </w:rPr>
                            </w:pPr>
                            <w:r w:rsidRPr="00CE6FA5">
                              <w:rPr>
                                <w:rFonts w:eastAsia="SimSun"/>
                                <w:sz w:val="16"/>
                                <w:szCs w:val="16"/>
                                <w:highlight w:val="yellow"/>
                              </w:rPr>
                              <w:t>UE capability reporting is taken as starting point.</w:t>
                            </w:r>
                          </w:p>
                          <w:p w14:paraId="14167FA0" w14:textId="77777777" w:rsidR="002C567F" w:rsidRDefault="002C567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FD3919" id="_x0000_t202" coordsize="21600,21600" o:spt="202" path="m,l,21600r21600,l21600,xe">
                <v:stroke joinstyle="miter"/>
                <v:path gradientshapeok="t" o:connecttype="rect"/>
              </v:shapetype>
              <v:shape id="Text Box 1" o:spid="_x0000_s1026" type="#_x0000_t202" style="position:absolute;margin-left:-1.6pt;margin-top:44.85pt;width:426.3pt;height:8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" fillcolor="white [3201]" strokeweight=".5pt">
                <v:textbox>
                  <w:txbxContent>
                    <w:p w14:paraId="37A24AA8" w14:textId="77777777" w:rsidR="002C567F" w:rsidRPr="00CE6FA5" w:rsidRDefault="002C567F" w:rsidP="002C567F">
                      <w:pPr>
                        <w:spacing w:after="60"/>
                        <w:rPr>
                          <w:rFonts w:eastAsia="DengXian"/>
                          <w:sz w:val="16"/>
                          <w:szCs w:val="16"/>
                          <w:highlight w:val="green"/>
                          <w:lang w:eastAsia="zh-CN"/>
                        </w:rPr>
                      </w:pPr>
                      <w:r w:rsidRPr="00CE6FA5">
                        <w:rPr>
                          <w:rFonts w:eastAsia="DengXian" w:hint="eastAsia"/>
                          <w:sz w:val="16"/>
                          <w:szCs w:val="16"/>
                          <w:highlight w:val="green"/>
                          <w:lang w:eastAsia="zh-CN"/>
                        </w:rPr>
                        <w:t>A</w:t>
                      </w:r>
                      <w:r w:rsidRPr="00CE6FA5">
                        <w:rPr>
                          <w:rFonts w:eastAsia="DengXian"/>
                          <w:sz w:val="16"/>
                          <w:szCs w:val="16"/>
                          <w:highlight w:val="green"/>
                          <w:lang w:eastAsia="zh-CN"/>
                        </w:rPr>
                        <w:t>greement</w:t>
                      </w:r>
                    </w:p>
                    <w:p w14:paraId="6816EC9D" w14:textId="77777777" w:rsidR="002C567F" w:rsidRPr="00CE6FA5" w:rsidRDefault="002C567F" w:rsidP="002C567F">
                      <w:pPr>
                        <w:spacing w:after="60"/>
                        <w:rPr>
                          <w:sz w:val="16"/>
                          <w:szCs w:val="16"/>
                        </w:rPr>
                      </w:pPr>
                      <w:r w:rsidRPr="00CE6FA5">
                        <w:rPr>
                          <w:sz w:val="16"/>
                          <w:szCs w:val="16"/>
                        </w:rPr>
                        <w:t>For UE-side models and UE-part of two-sided models:</w:t>
                      </w:r>
                    </w:p>
                    <w:p w14:paraId="52803E37" w14:textId="77777777" w:rsidR="002C567F" w:rsidRPr="00CE6FA5" w:rsidRDefault="002C567F" w:rsidP="002C567F">
                      <w:pPr>
                        <w:pStyle w:val="ListParagraph"/>
                        <w:numPr>
                          <w:ilvl w:val="0"/>
                          <w:numId w:val="51"/>
                        </w:numPr>
                        <w:spacing w:after="60"/>
                        <w:ind w:firstLineChars="0"/>
                        <w:rPr>
                          <w:sz w:val="16"/>
                          <w:szCs w:val="16"/>
                        </w:rPr>
                      </w:pPr>
                      <w:r w:rsidRPr="00CE6FA5">
                        <w:rPr>
                          <w:sz w:val="16"/>
                          <w:szCs w:val="16"/>
                        </w:rPr>
                        <w:t>For AI/ML functionality identification</w:t>
                      </w:r>
                    </w:p>
                    <w:p w14:paraId="1CDFB580" w14:textId="77777777" w:rsidR="002C567F" w:rsidRDefault="002C567F" w:rsidP="002C567F">
                      <w:pPr>
                        <w:pStyle w:val="ListParagraph"/>
                        <w:numPr>
                          <w:ilvl w:val="1"/>
                          <w:numId w:val="51"/>
                        </w:numPr>
                        <w:spacing w:after="60"/>
                        <w:ind w:firstLineChars="0"/>
                        <w:rPr>
                          <w:sz w:val="16"/>
                          <w:szCs w:val="16"/>
                        </w:rPr>
                      </w:pPr>
                      <w:r w:rsidRPr="00CE6FA5">
                        <w:rPr>
                          <w:sz w:val="16"/>
                          <w:szCs w:val="16"/>
                        </w:rPr>
                        <w:t>Reuse legacy 3GPP framework of Features as a starting point for discussion.</w:t>
                      </w:r>
                    </w:p>
                    <w:p w14:paraId="4D42AA18" w14:textId="77777777" w:rsidR="002C567F" w:rsidRDefault="002C567F" w:rsidP="002C567F">
                      <w:pPr>
                        <w:pStyle w:val="ListParagraph"/>
                        <w:numPr>
                          <w:ilvl w:val="1"/>
                          <w:numId w:val="51"/>
                        </w:numPr>
                        <w:spacing w:after="60"/>
                        <w:ind w:firstLineChars="0"/>
                        <w:rPr>
                          <w:sz w:val="16"/>
                          <w:szCs w:val="16"/>
                        </w:rPr>
                      </w:pPr>
                      <w:r w:rsidRPr="00CE6FA5">
                        <w:rPr>
                          <w:sz w:val="16"/>
                          <w:szCs w:val="16"/>
                        </w:rPr>
                        <w:t>UE indicates supported functionalities/functionality for a given sub-use-case.</w:t>
                      </w:r>
                    </w:p>
                    <w:p w14:paraId="11843636" w14:textId="77777777" w:rsidR="002C567F" w:rsidRPr="00CE6FA5" w:rsidRDefault="002C567F" w:rsidP="002C567F">
                      <w:pPr>
                        <w:pStyle w:val="ListParagraph"/>
                        <w:numPr>
                          <w:ilvl w:val="2"/>
                          <w:numId w:val="51"/>
                        </w:numPr>
                        <w:spacing w:after="60"/>
                        <w:ind w:firstLineChars="0"/>
                        <w:rPr>
                          <w:sz w:val="16"/>
                          <w:szCs w:val="16"/>
                          <w:highlight w:val="yellow"/>
                        </w:rPr>
                      </w:pPr>
                      <w:r w:rsidRPr="00CE6FA5">
                        <w:rPr>
                          <w:rFonts w:eastAsia="SimSun"/>
                          <w:sz w:val="16"/>
                          <w:szCs w:val="16"/>
                          <w:highlight w:val="yellow"/>
                        </w:rPr>
                        <w:t>UE capability reporting is taken as starting point.</w:t>
                      </w:r>
                    </w:p>
                    <w:p w14:paraId="14167FA0" w14:textId="77777777" w:rsidR="002C567F" w:rsidRDefault="002C567F"/>
                  </w:txbxContent>
                </v:textbox>
                <w10:wrap type="topAndBottom"/>
              </v:shape>
            </w:pict>
          </mc:Fallback>
        </mc:AlternateContent>
      </w:r>
      <w:r w:rsidR="00AF2E14">
        <w:t xml:space="preserve">In the last two RAN1 meetings, there were some proposals on </w:t>
      </w:r>
      <w:r w:rsidR="008E64C8">
        <w:t xml:space="preserve">new kinds of UE capability (e.g. storage and computation). </w:t>
      </w:r>
      <w:r w:rsidR="00CE6FA5">
        <w:t>And in RAN1#112 [</w:t>
      </w:r>
      <w:r w:rsidR="00235A21">
        <w:t>5</w:t>
      </w:r>
      <w:r w:rsidR="00CE6FA5">
        <w:t xml:space="preserve">], it was agreed that UE capability reporting is starting point for AI/ML functionality identification: </w:t>
      </w:r>
    </w:p>
    <w:p w14:paraId="6EDD6388" w14:textId="77777777" w:rsidR="008A731D" w:rsidRDefault="008A731D" w:rsidP="00D16F52"/>
    <w:p w14:paraId="0E871D87" w14:textId="7A2815E8" w:rsidR="000F12E7" w:rsidRDefault="008E64C8" w:rsidP="00D16F52">
      <w:r>
        <w:t>However, we think</w:t>
      </w:r>
      <w:r w:rsidR="000F12E7">
        <w:t xml:space="preserve"> these proposals will not change existing UE capability framework. So, RAN2 is not hurry to discuss new UE capability framework. As usual, RAN2 should discuss UE capability in normative phase.</w:t>
      </w:r>
    </w:p>
    <w:p w14:paraId="0F71469C" w14:textId="6522E1C9" w:rsidR="000F12E7" w:rsidRDefault="000F12E7" w:rsidP="000F12E7">
      <w:pPr>
        <w:pStyle w:val="Caption"/>
        <w:rPr>
          <w:color w:val="auto"/>
        </w:rPr>
      </w:pPr>
      <w:r w:rsidRPr="00C532E0">
        <w:rPr>
          <w:color w:val="auto"/>
        </w:rPr>
        <w:lastRenderedPageBreak/>
        <w:t>Proposal</w:t>
      </w:r>
      <w:r w:rsidR="000A047F">
        <w:rPr>
          <w:color w:val="auto"/>
        </w:rPr>
        <w:t xml:space="preserve"> </w:t>
      </w:r>
      <w:r w:rsidR="008A731D">
        <w:rPr>
          <w:color w:val="auto"/>
        </w:rPr>
        <w:t>8</w:t>
      </w:r>
      <w:r w:rsidRPr="00C532E0">
        <w:rPr>
          <w:color w:val="auto"/>
        </w:rPr>
        <w:t xml:space="preserve">: Although some new kind of UE capability for AI/ML may be required (e.g. storage, computation), RAN2 should discuss </w:t>
      </w:r>
      <w:r w:rsidR="00F1675D">
        <w:rPr>
          <w:color w:val="auto"/>
        </w:rPr>
        <w:t xml:space="preserve">UE capability </w:t>
      </w:r>
      <w:r w:rsidRPr="00C532E0">
        <w:rPr>
          <w:color w:val="auto"/>
        </w:rPr>
        <w:t>in normative phase as usual.  </w:t>
      </w:r>
    </w:p>
    <w:p w14:paraId="14B0CD12" w14:textId="71824A48" w:rsidR="00D16F52" w:rsidRPr="000F12E7" w:rsidRDefault="00D16F52" w:rsidP="000F12E7">
      <w:pPr>
        <w:pStyle w:val="Caption"/>
        <w:rPr>
          <w:color w:val="auto"/>
        </w:rPr>
      </w:pPr>
    </w:p>
    <w:p w14:paraId="0FEC5CF7" w14:textId="77777777" w:rsidR="00440C2B" w:rsidRPr="00692DEB" w:rsidRDefault="006A747F" w:rsidP="00F915C3">
      <w:pPr>
        <w:pStyle w:val="Heading1"/>
        <w:rPr>
          <w:b/>
          <w:lang w:val="en-US"/>
        </w:rPr>
      </w:pPr>
      <w:r>
        <w:rPr>
          <w:lang w:val="en-US"/>
        </w:rPr>
        <w:t xml:space="preserve">3 </w:t>
      </w:r>
      <w:r w:rsidR="00440C2B">
        <w:rPr>
          <w:lang w:val="en-US"/>
        </w:rPr>
        <w:t>Conclusion</w:t>
      </w:r>
    </w:p>
    <w:p w14:paraId="79B720CE" w14:textId="15BE2A0F" w:rsidR="00A25071" w:rsidRPr="00A25071" w:rsidRDefault="00C231DA" w:rsidP="00A25071">
      <w:pPr>
        <w:tabs>
          <w:tab w:val="left" w:pos="6093"/>
        </w:tabs>
      </w:pPr>
      <w:r w:rsidRPr="00FA5ADC">
        <w:t xml:space="preserve">In this contribution, </w:t>
      </w:r>
      <w:r w:rsidR="004E3034">
        <w:t xml:space="preserve">we </w:t>
      </w:r>
      <w:r w:rsidR="00B515F9">
        <w:rPr>
          <w:lang w:eastAsia="zh-CN"/>
        </w:rPr>
        <w:t>further discuss</w:t>
      </w:r>
      <w:r w:rsidR="00517AA6">
        <w:rPr>
          <w:lang w:eastAsia="zh-CN"/>
        </w:rPr>
        <w:t xml:space="preserve"> RAN2 </w:t>
      </w:r>
      <w:r w:rsidR="00B515F9">
        <w:rPr>
          <w:lang w:eastAsia="zh-CN"/>
        </w:rPr>
        <w:t>aspects of</w:t>
      </w:r>
      <w:r w:rsidR="00517AA6">
        <w:rPr>
          <w:lang w:eastAsia="zh-CN"/>
        </w:rPr>
        <w:t xml:space="preserve"> Rel-18 AI/ML for air interface</w:t>
      </w:r>
      <w:r w:rsidR="00794D46" w:rsidRPr="0046206E">
        <w:t>.</w:t>
      </w:r>
      <w:r w:rsidR="0086367A">
        <w:t xml:space="preserve"> Our observations are:</w:t>
      </w:r>
    </w:p>
    <w:p w14:paraId="427575D6" w14:textId="77777777" w:rsidR="002C567F" w:rsidRDefault="002C567F" w:rsidP="002C567F">
      <w:pPr>
        <w:pStyle w:val="Caption"/>
        <w:rPr>
          <w:color w:val="auto"/>
          <w:lang w:eastAsia="zh-CN"/>
        </w:rPr>
      </w:pPr>
      <w:r w:rsidRPr="00A11AC2">
        <w:rPr>
          <w:color w:val="auto"/>
          <w:lang w:eastAsia="zh-CN"/>
        </w:rPr>
        <w:t>Observation</w:t>
      </w:r>
      <w:r w:rsidRPr="00057A3F">
        <w:rPr>
          <w:color w:val="auto"/>
          <w:lang w:eastAsia="zh-CN"/>
        </w:rPr>
        <w:t xml:space="preserve"> </w:t>
      </w:r>
      <w:r>
        <w:rPr>
          <w:color w:val="auto"/>
          <w:lang w:eastAsia="zh-CN"/>
        </w:rPr>
        <w:t>1</w:t>
      </w:r>
      <w:r w:rsidRPr="00057A3F">
        <w:rPr>
          <w:color w:val="auto"/>
          <w:lang w:eastAsia="zh-CN"/>
        </w:rPr>
        <w:t xml:space="preserve">: </w:t>
      </w:r>
      <w:r>
        <w:rPr>
          <w:color w:val="auto"/>
          <w:lang w:eastAsia="zh-CN"/>
        </w:rPr>
        <w:t xml:space="preserve">For AI model identification in mode ID based LCM, </w:t>
      </w:r>
      <w:r w:rsidRPr="00A11AC2">
        <w:rPr>
          <w:color w:val="auto"/>
          <w:lang w:eastAsia="zh-CN"/>
        </w:rPr>
        <w:t xml:space="preserve">since LCM is between UE and </w:t>
      </w:r>
      <w:proofErr w:type="spellStart"/>
      <w:r w:rsidRPr="00A11AC2">
        <w:rPr>
          <w:color w:val="auto"/>
          <w:lang w:eastAsia="zh-CN"/>
        </w:rPr>
        <w:t>gNB</w:t>
      </w:r>
      <w:proofErr w:type="spellEnd"/>
      <w:r w:rsidRPr="00A11AC2">
        <w:rPr>
          <w:color w:val="auto"/>
          <w:lang w:eastAsia="zh-CN"/>
        </w:rPr>
        <w:t xml:space="preserve"> after model </w:t>
      </w:r>
      <w:r>
        <w:rPr>
          <w:color w:val="auto"/>
          <w:lang w:eastAsia="zh-CN"/>
        </w:rPr>
        <w:t>identification</w:t>
      </w:r>
      <w:r w:rsidRPr="00A11AC2">
        <w:rPr>
          <w:color w:val="auto"/>
          <w:lang w:eastAsia="zh-CN"/>
        </w:rPr>
        <w:t xml:space="preserve"> is aligned, it is possible to use a local model ID which is configured by RRC, to reduce overhead of global model ID.</w:t>
      </w:r>
    </w:p>
    <w:p w14:paraId="1F529E78" w14:textId="77777777" w:rsidR="00697107" w:rsidRDefault="00697107" w:rsidP="00697107">
      <w:pPr>
        <w:pStyle w:val="Caption"/>
      </w:pPr>
      <w:r w:rsidRPr="00CF71C7">
        <w:rPr>
          <w:color w:val="auto"/>
          <w:lang w:eastAsia="zh-CN"/>
        </w:rPr>
        <w:t xml:space="preserve">Observation </w:t>
      </w:r>
      <w:r>
        <w:rPr>
          <w:color w:val="auto"/>
          <w:lang w:eastAsia="zh-CN"/>
        </w:rPr>
        <w:t>2</w:t>
      </w:r>
      <w:r w:rsidRPr="00CF71C7">
        <w:rPr>
          <w:color w:val="auto"/>
          <w:lang w:eastAsia="zh-CN"/>
        </w:rPr>
        <w:t xml:space="preserve">: </w:t>
      </w:r>
      <w:r>
        <w:rPr>
          <w:color w:val="auto"/>
          <w:lang w:eastAsia="zh-CN"/>
        </w:rPr>
        <w:t>B</w:t>
      </w:r>
      <w:r w:rsidRPr="00621321">
        <w:t>inary image</w:t>
      </w:r>
      <w:r>
        <w:t xml:space="preserve"> needs </w:t>
      </w:r>
      <w:r w:rsidRPr="00B25570">
        <w:t xml:space="preserve">device hardware specific information </w:t>
      </w:r>
      <w:r>
        <w:t>to compile the model to a run-time binary image</w:t>
      </w:r>
      <w:r w:rsidRPr="00B25570">
        <w:t xml:space="preserve">. </w:t>
      </w:r>
      <w:r>
        <w:t>Thus, it can only be used for model delivery between vendor server of the same vendor.</w:t>
      </w:r>
    </w:p>
    <w:p w14:paraId="3F961B4A" w14:textId="77777777" w:rsidR="00697107" w:rsidRPr="0009050B" w:rsidRDefault="00697107" w:rsidP="00697107">
      <w:pPr>
        <w:pStyle w:val="Caption"/>
      </w:pPr>
      <w:r w:rsidRPr="00CF71C7">
        <w:rPr>
          <w:color w:val="auto"/>
          <w:lang w:eastAsia="zh-CN"/>
        </w:rPr>
        <w:t xml:space="preserve">Observation </w:t>
      </w:r>
      <w:r>
        <w:rPr>
          <w:color w:val="auto"/>
          <w:lang w:eastAsia="zh-CN"/>
        </w:rPr>
        <w:t>3</w:t>
      </w:r>
      <w:r w:rsidRPr="00CF71C7">
        <w:rPr>
          <w:color w:val="auto"/>
          <w:lang w:eastAsia="zh-CN"/>
        </w:rPr>
        <w:t xml:space="preserve">: </w:t>
      </w:r>
      <w:r>
        <w:t xml:space="preserve">The number of </w:t>
      </w:r>
      <w:r w:rsidRPr="00621321">
        <w:t>model representation format</w:t>
      </w:r>
      <w:r>
        <w:t>s</w:t>
      </w:r>
      <w:r w:rsidRPr="00621321">
        <w:t xml:space="preserve"> </w:t>
      </w:r>
      <w:r>
        <w:t>in industrial is quite limited.</w:t>
      </w:r>
    </w:p>
    <w:p w14:paraId="616D0CE3" w14:textId="6F86275F" w:rsidR="009535F3" w:rsidRDefault="00A17B0F" w:rsidP="00A17B0F">
      <w:pPr>
        <w:pStyle w:val="Caption"/>
      </w:pPr>
      <w:r w:rsidRPr="00CF71C7">
        <w:rPr>
          <w:color w:val="auto"/>
          <w:lang w:eastAsia="zh-CN"/>
        </w:rPr>
        <w:t xml:space="preserve">Observation </w:t>
      </w:r>
      <w:r>
        <w:rPr>
          <w:color w:val="auto"/>
          <w:lang w:eastAsia="zh-CN"/>
        </w:rPr>
        <w:t>4</w:t>
      </w:r>
      <w:r w:rsidRPr="00CF71C7">
        <w:rPr>
          <w:color w:val="auto"/>
          <w:lang w:eastAsia="zh-CN"/>
        </w:rPr>
        <w:t xml:space="preserve">: </w:t>
      </w:r>
      <w:r>
        <w:t>RAN1 is actively discussing LCM, and related assistance information to support LCM.</w:t>
      </w:r>
    </w:p>
    <w:p w14:paraId="2FC78F40" w14:textId="77777777" w:rsidR="00A17B0F" w:rsidRPr="00A17B0F" w:rsidRDefault="00A17B0F" w:rsidP="00A17B0F">
      <w:pPr>
        <w:rPr>
          <w:lang w:eastAsia="zh-CN"/>
        </w:rPr>
      </w:pPr>
    </w:p>
    <w:p w14:paraId="56EBDB5A" w14:textId="2828939F" w:rsidR="00EA29F5" w:rsidRDefault="00D749D3" w:rsidP="00EA29F5">
      <w:r>
        <w:t>Based on observations, our proposals are:</w:t>
      </w:r>
    </w:p>
    <w:p w14:paraId="1876E33D" w14:textId="42BA4762" w:rsidR="00B267AC" w:rsidRPr="00332162" w:rsidRDefault="00DD4BF8" w:rsidP="00B267AC">
      <w:pPr>
        <w:overflowPunct/>
        <w:autoSpaceDE/>
        <w:autoSpaceDN/>
        <w:adjustRightInd/>
        <w:spacing w:after="120"/>
        <w:rPr>
          <w:rFonts w:ascii="Helvetica Neue" w:eastAsia="Times New Roman" w:hAnsi="Helvetica Neue"/>
          <w:lang w:eastAsia="zh-CN"/>
        </w:rPr>
      </w:pPr>
      <w:r>
        <w:rPr>
          <w:rFonts w:ascii="Helvetica Neue" w:eastAsia="Times New Roman" w:hAnsi="Helvetica Neue"/>
          <w:u w:val="single"/>
          <w:lang w:eastAsia="zh-CN"/>
        </w:rPr>
        <w:t xml:space="preserve">AI/ML model </w:t>
      </w:r>
      <w:r w:rsidR="00A82B3A">
        <w:rPr>
          <w:rFonts w:ascii="Helvetica Neue" w:eastAsia="Times New Roman" w:hAnsi="Helvetica Neue"/>
          <w:u w:val="single"/>
          <w:lang w:eastAsia="zh-CN"/>
        </w:rPr>
        <w:t>identification</w:t>
      </w:r>
    </w:p>
    <w:p w14:paraId="14D11BB4" w14:textId="77777777" w:rsidR="002C567F" w:rsidRPr="00E22FC1" w:rsidRDefault="002C567F" w:rsidP="002C567F">
      <w:pPr>
        <w:pStyle w:val="Caption"/>
        <w:spacing w:after="120"/>
        <w:rPr>
          <w:color w:val="auto"/>
          <w:lang w:eastAsia="zh-CN"/>
        </w:rPr>
      </w:pPr>
      <w:r w:rsidRPr="00E22FC1">
        <w:rPr>
          <w:color w:val="auto"/>
          <w:lang w:eastAsia="zh-CN"/>
        </w:rPr>
        <w:t>Proposal 1: RAN2 confirm model ID is used in follow 3 cases:</w:t>
      </w:r>
    </w:p>
    <w:p w14:paraId="35207F04" w14:textId="77777777" w:rsidR="002C567F" w:rsidRPr="00E22FC1" w:rsidRDefault="002C567F" w:rsidP="002C567F">
      <w:pPr>
        <w:pStyle w:val="ListParagraph"/>
        <w:numPr>
          <w:ilvl w:val="0"/>
          <w:numId w:val="52"/>
        </w:numPr>
        <w:tabs>
          <w:tab w:val="left" w:pos="640"/>
        </w:tabs>
        <w:spacing w:after="120"/>
        <w:ind w:firstLineChars="0"/>
        <w:rPr>
          <w:b/>
          <w:bCs/>
        </w:rPr>
      </w:pPr>
      <w:r>
        <w:rPr>
          <w:b/>
          <w:bCs/>
          <w:lang w:eastAsia="zh-CN"/>
        </w:rPr>
        <w:t xml:space="preserve"> </w:t>
      </w:r>
      <w:r w:rsidRPr="00E22FC1">
        <w:rPr>
          <w:b/>
          <w:bCs/>
        </w:rPr>
        <w:t>AI model identification during product development phase as part of feature alignment (e.g. management of test certification)</w:t>
      </w:r>
    </w:p>
    <w:p w14:paraId="3AB57FE4" w14:textId="77777777" w:rsidR="002C567F" w:rsidRPr="00E22FC1" w:rsidRDefault="002C567F" w:rsidP="002C567F">
      <w:pPr>
        <w:pStyle w:val="ListParagraph"/>
        <w:numPr>
          <w:ilvl w:val="0"/>
          <w:numId w:val="52"/>
        </w:numPr>
        <w:tabs>
          <w:tab w:val="left" w:pos="640"/>
        </w:tabs>
        <w:spacing w:after="120"/>
        <w:ind w:firstLineChars="0"/>
        <w:rPr>
          <w:b/>
          <w:bCs/>
        </w:rPr>
      </w:pPr>
      <w:r>
        <w:rPr>
          <w:b/>
          <w:bCs/>
        </w:rPr>
        <w:t xml:space="preserve"> </w:t>
      </w:r>
      <w:r w:rsidRPr="00E22FC1">
        <w:rPr>
          <w:b/>
          <w:bCs/>
        </w:rPr>
        <w:t>Multi-vendor offline training collaboration, including two-sided model and one-sided model with model transfer</w:t>
      </w:r>
    </w:p>
    <w:p w14:paraId="5FF81396" w14:textId="6CB3D55D" w:rsidR="002C567F" w:rsidRPr="00E22FC1" w:rsidRDefault="002C567F" w:rsidP="002C567F">
      <w:pPr>
        <w:pStyle w:val="ListParagraph"/>
        <w:numPr>
          <w:ilvl w:val="0"/>
          <w:numId w:val="52"/>
        </w:numPr>
        <w:tabs>
          <w:tab w:val="left" w:pos="640"/>
        </w:tabs>
        <w:ind w:firstLineChars="0"/>
        <w:rPr>
          <w:b/>
          <w:bCs/>
        </w:rPr>
      </w:pPr>
      <w:r>
        <w:rPr>
          <w:b/>
          <w:bCs/>
        </w:rPr>
        <w:t xml:space="preserve"> Indication and reporting of model(s) in </w:t>
      </w:r>
      <w:r w:rsidRPr="00E22FC1">
        <w:rPr>
          <w:b/>
          <w:bCs/>
        </w:rPr>
        <w:t>Model ID based</w:t>
      </w:r>
      <w:r>
        <w:rPr>
          <w:b/>
          <w:bCs/>
        </w:rPr>
        <w:t xml:space="preserve"> LCM, </w:t>
      </w:r>
      <w:r w:rsidRPr="0096512D">
        <w:rPr>
          <w:b/>
          <w:bCs/>
        </w:rPr>
        <w:t>including model selection / activation / deactivation / switching</w:t>
      </w:r>
      <w:r w:rsidR="00482BF8">
        <w:rPr>
          <w:b/>
          <w:bCs/>
        </w:rPr>
        <w:t xml:space="preserve"> </w:t>
      </w:r>
      <w:r w:rsidR="00482BF8">
        <w:rPr>
          <w:b/>
          <w:bCs/>
        </w:rPr>
        <w:t>/ monitor</w:t>
      </w:r>
    </w:p>
    <w:p w14:paraId="1BA58BA5" w14:textId="77777777" w:rsidR="002C567F" w:rsidRDefault="002C567F" w:rsidP="002C567F">
      <w:pPr>
        <w:pStyle w:val="Caption"/>
        <w:rPr>
          <w:color w:val="auto"/>
          <w:lang w:eastAsia="zh-CN"/>
        </w:rPr>
      </w:pPr>
      <w:r w:rsidRPr="00057A3F">
        <w:rPr>
          <w:color w:val="auto"/>
          <w:lang w:eastAsia="zh-CN"/>
        </w:rPr>
        <w:t xml:space="preserve">Proposal 2: </w:t>
      </w:r>
      <w:r>
        <w:rPr>
          <w:color w:val="auto"/>
          <w:lang w:eastAsia="zh-CN"/>
        </w:rPr>
        <w:t>For use case 1) and 2) of Proposal 1, m</w:t>
      </w:r>
      <w:r w:rsidRPr="00057A3F">
        <w:rPr>
          <w:color w:val="auto"/>
          <w:lang w:eastAsia="zh-CN"/>
        </w:rPr>
        <w:t xml:space="preserve">odel ID is </w:t>
      </w:r>
      <w:r>
        <w:rPr>
          <w:color w:val="auto"/>
          <w:lang w:eastAsia="zh-CN"/>
        </w:rPr>
        <w:t xml:space="preserve">globally unique among different operators and UE/NW vendors. </w:t>
      </w:r>
    </w:p>
    <w:p w14:paraId="38EAF8EE" w14:textId="77777777" w:rsidR="002C567F" w:rsidRPr="00904C52" w:rsidRDefault="002C567F" w:rsidP="002C567F">
      <w:pPr>
        <w:pStyle w:val="Caption"/>
        <w:rPr>
          <w:color w:val="auto"/>
          <w:lang w:eastAsia="zh-CN"/>
        </w:rPr>
      </w:pPr>
      <w:r w:rsidRPr="00057A3F">
        <w:rPr>
          <w:color w:val="auto"/>
          <w:lang w:eastAsia="zh-CN"/>
        </w:rPr>
        <w:t xml:space="preserve">Proposal </w:t>
      </w:r>
      <w:r>
        <w:rPr>
          <w:color w:val="auto"/>
          <w:lang w:eastAsia="zh-CN"/>
        </w:rPr>
        <w:t>3</w:t>
      </w:r>
      <w:r w:rsidRPr="00057A3F">
        <w:rPr>
          <w:color w:val="auto"/>
          <w:lang w:eastAsia="zh-CN"/>
        </w:rPr>
        <w:t xml:space="preserve">: </w:t>
      </w:r>
      <w:r>
        <w:rPr>
          <w:color w:val="auto"/>
          <w:lang w:eastAsia="zh-CN"/>
        </w:rPr>
        <w:t>For use case 3) of Proposal 1, m</w:t>
      </w:r>
      <w:r w:rsidRPr="00057A3F">
        <w:rPr>
          <w:color w:val="auto"/>
          <w:lang w:eastAsia="zh-CN"/>
        </w:rPr>
        <w:t xml:space="preserve">odel ID </w:t>
      </w:r>
      <w:r>
        <w:rPr>
          <w:color w:val="auto"/>
          <w:lang w:eastAsia="zh-CN"/>
        </w:rPr>
        <w:t>can be</w:t>
      </w:r>
      <w:r w:rsidRPr="00057A3F">
        <w:rPr>
          <w:color w:val="auto"/>
          <w:lang w:eastAsia="zh-CN"/>
        </w:rPr>
        <w:t xml:space="preserve"> </w:t>
      </w:r>
      <w:r w:rsidRPr="00904C52">
        <w:rPr>
          <w:color w:val="auto"/>
          <w:lang w:eastAsia="zh-CN"/>
        </w:rPr>
        <w:t xml:space="preserve">a local model ID which is configured </w:t>
      </w:r>
      <w:r>
        <w:rPr>
          <w:color w:val="auto"/>
          <w:lang w:eastAsia="zh-CN"/>
        </w:rPr>
        <w:t>in</w:t>
      </w:r>
      <w:r w:rsidRPr="00904C52">
        <w:rPr>
          <w:color w:val="auto"/>
          <w:lang w:eastAsia="zh-CN"/>
        </w:rPr>
        <w:t xml:space="preserve"> RRC, to reduce overhead of global model ID.</w:t>
      </w:r>
    </w:p>
    <w:p w14:paraId="61973FA0" w14:textId="77777777" w:rsidR="002C567F" w:rsidRDefault="002C567F" w:rsidP="002C567F">
      <w:pPr>
        <w:pStyle w:val="Caption"/>
        <w:rPr>
          <w:color w:val="auto"/>
          <w:lang w:eastAsia="zh-CN"/>
        </w:rPr>
      </w:pPr>
      <w:r>
        <w:rPr>
          <w:color w:val="auto"/>
          <w:lang w:eastAsia="zh-CN"/>
        </w:rPr>
        <w:t xml:space="preserve">Proposal 4: The global model ID is </w:t>
      </w:r>
      <w:r w:rsidRPr="00057A3F">
        <w:rPr>
          <w:color w:val="auto"/>
          <w:lang w:eastAsia="zh-CN"/>
        </w:rPr>
        <w:t xml:space="preserve">specified by </w:t>
      </w:r>
      <w:r w:rsidRPr="00057A3F">
        <w:rPr>
          <w:rFonts w:hint="eastAsia"/>
          <w:color w:val="auto"/>
          <w:lang w:eastAsia="zh-CN"/>
        </w:rPr>
        <w:t>putting</w:t>
      </w:r>
      <w:r w:rsidRPr="00057A3F">
        <w:rPr>
          <w:color w:val="auto"/>
          <w:lang w:eastAsia="zh-CN"/>
        </w:rPr>
        <w:t xml:space="preserve"> multiple essential fields</w:t>
      </w:r>
      <w:r>
        <w:rPr>
          <w:color w:val="auto"/>
          <w:lang w:eastAsia="zh-CN"/>
        </w:rPr>
        <w:t xml:space="preserve"> </w:t>
      </w:r>
      <w:r w:rsidRPr="00057A3F">
        <w:rPr>
          <w:rFonts w:hint="eastAsia"/>
          <w:color w:val="auto"/>
          <w:lang w:eastAsia="zh-CN"/>
        </w:rPr>
        <w:t>together</w:t>
      </w:r>
      <w:r w:rsidRPr="00057A3F">
        <w:rPr>
          <w:color w:val="auto"/>
          <w:lang w:eastAsia="zh-CN"/>
        </w:rPr>
        <w:t xml:space="preserve"> similar to 5G GUTI</w:t>
      </w:r>
      <w:r>
        <w:rPr>
          <w:color w:val="auto"/>
          <w:lang w:eastAsia="zh-CN"/>
        </w:rPr>
        <w:t xml:space="preserve">. At least use case, </w:t>
      </w:r>
      <w:r w:rsidRPr="00057A3F">
        <w:rPr>
          <w:color w:val="auto"/>
          <w:lang w:eastAsia="zh-CN"/>
        </w:rPr>
        <w:t>UE</w:t>
      </w:r>
      <w:r>
        <w:rPr>
          <w:color w:val="auto"/>
          <w:lang w:eastAsia="zh-CN"/>
        </w:rPr>
        <w:t>/NW</w:t>
      </w:r>
      <w:r w:rsidRPr="00057A3F">
        <w:rPr>
          <w:color w:val="auto"/>
          <w:lang w:eastAsia="zh-CN"/>
        </w:rPr>
        <w:t xml:space="preserve"> vendor ID, PLMN ID,</w:t>
      </w:r>
      <w:r>
        <w:rPr>
          <w:color w:val="auto"/>
          <w:lang w:eastAsia="zh-CN"/>
        </w:rPr>
        <w:t xml:space="preserve"> and </w:t>
      </w:r>
      <w:r>
        <w:rPr>
          <w:rFonts w:hint="eastAsia"/>
          <w:color w:val="auto"/>
          <w:lang w:eastAsia="zh-CN"/>
        </w:rPr>
        <w:t>ve</w:t>
      </w:r>
      <w:r>
        <w:rPr>
          <w:color w:val="auto"/>
          <w:lang w:eastAsia="zh-CN"/>
        </w:rPr>
        <w:t>rsion number are included</w:t>
      </w:r>
      <w:r w:rsidRPr="00057A3F">
        <w:rPr>
          <w:rFonts w:hint="eastAsia"/>
          <w:color w:val="auto"/>
          <w:lang w:eastAsia="zh-CN"/>
        </w:rPr>
        <w:t>.</w:t>
      </w:r>
      <w:r w:rsidRPr="00057A3F">
        <w:rPr>
          <w:color w:val="auto"/>
          <w:lang w:eastAsia="zh-CN"/>
        </w:rPr>
        <w:t xml:space="preserve"> FFS </w:t>
      </w:r>
      <w:r>
        <w:rPr>
          <w:color w:val="auto"/>
          <w:lang w:eastAsia="zh-CN"/>
        </w:rPr>
        <w:t xml:space="preserve">other </w:t>
      </w:r>
      <w:r w:rsidRPr="00057A3F">
        <w:rPr>
          <w:color w:val="auto"/>
          <w:lang w:eastAsia="zh-CN"/>
        </w:rPr>
        <w:t xml:space="preserve">fields. </w:t>
      </w:r>
    </w:p>
    <w:p w14:paraId="0E26D5E7" w14:textId="0C6AE13A" w:rsidR="002C567F" w:rsidRDefault="002C567F" w:rsidP="002C567F">
      <w:pPr>
        <w:pStyle w:val="Caption"/>
        <w:rPr>
          <w:color w:val="auto"/>
          <w:lang w:eastAsia="zh-CN"/>
        </w:rPr>
      </w:pPr>
      <w:r w:rsidRPr="00892FC3">
        <w:rPr>
          <w:color w:val="auto"/>
          <w:lang w:eastAsia="zh-CN"/>
        </w:rPr>
        <w:t xml:space="preserve">Proposal </w:t>
      </w:r>
      <w:r>
        <w:rPr>
          <w:color w:val="auto"/>
          <w:lang w:eastAsia="zh-CN"/>
        </w:rPr>
        <w:t>5</w:t>
      </w:r>
      <w:r w:rsidRPr="00892FC3">
        <w:rPr>
          <w:color w:val="auto"/>
          <w:lang w:eastAsia="zh-CN"/>
        </w:rPr>
        <w:t xml:space="preserve">: Meta info of </w:t>
      </w:r>
      <w:r>
        <w:rPr>
          <w:color w:val="auto"/>
          <w:lang w:eastAsia="zh-CN"/>
        </w:rPr>
        <w:t xml:space="preserve">an </w:t>
      </w:r>
      <w:r w:rsidRPr="00892FC3">
        <w:rPr>
          <w:color w:val="auto"/>
          <w:lang w:eastAsia="zh-CN"/>
        </w:rPr>
        <w:t xml:space="preserve">AI/ML model includes </w:t>
      </w:r>
      <w:r>
        <w:rPr>
          <w:color w:val="auto"/>
          <w:lang w:eastAsia="zh-CN"/>
        </w:rPr>
        <w:t>important</w:t>
      </w:r>
      <w:r w:rsidRPr="00892FC3">
        <w:rPr>
          <w:color w:val="auto"/>
          <w:lang w:eastAsia="zh-CN"/>
        </w:rPr>
        <w:t xml:space="preserve"> model description information </w:t>
      </w:r>
      <w:r>
        <w:rPr>
          <w:color w:val="auto"/>
          <w:lang w:eastAsia="zh-CN"/>
        </w:rPr>
        <w:t xml:space="preserve">except the fields of model ID </w:t>
      </w:r>
      <w:r w:rsidRPr="00892FC3">
        <w:rPr>
          <w:color w:val="auto"/>
          <w:lang w:eastAsia="zh-CN"/>
        </w:rPr>
        <w:t xml:space="preserve">(e.g. model input type/size, model output type/size, </w:t>
      </w:r>
      <w:r w:rsidRPr="003B223D">
        <w:rPr>
          <w:color w:val="auto"/>
          <w:lang w:eastAsia="zh-CN"/>
        </w:rPr>
        <w:t>model file type/size</w:t>
      </w:r>
      <w:r w:rsidRPr="00892FC3">
        <w:rPr>
          <w:color w:val="auto"/>
          <w:lang w:eastAsia="zh-CN"/>
        </w:rPr>
        <w:t>, etc</w:t>
      </w:r>
      <w:r>
        <w:rPr>
          <w:color w:val="auto"/>
          <w:lang w:eastAsia="zh-CN"/>
        </w:rPr>
        <w:t>.</w:t>
      </w:r>
      <w:r w:rsidRPr="00892FC3">
        <w:rPr>
          <w:color w:val="auto"/>
          <w:lang w:eastAsia="zh-CN"/>
        </w:rPr>
        <w:t xml:space="preserve">). </w:t>
      </w:r>
      <w:r w:rsidRPr="00057A3F">
        <w:rPr>
          <w:color w:val="auto"/>
          <w:lang w:eastAsia="zh-CN"/>
        </w:rPr>
        <w:t xml:space="preserve">FFS </w:t>
      </w:r>
      <w:r>
        <w:rPr>
          <w:color w:val="auto"/>
          <w:lang w:eastAsia="zh-CN"/>
        </w:rPr>
        <w:t xml:space="preserve">its </w:t>
      </w:r>
      <w:r w:rsidRPr="00057A3F">
        <w:rPr>
          <w:color w:val="auto"/>
          <w:lang w:eastAsia="zh-CN"/>
        </w:rPr>
        <w:t>details.</w:t>
      </w:r>
      <w:r w:rsidRPr="003B223D">
        <w:rPr>
          <w:color w:val="auto"/>
          <w:lang w:eastAsia="zh-CN"/>
        </w:rPr>
        <w:t xml:space="preserve"> </w:t>
      </w:r>
    </w:p>
    <w:p w14:paraId="4D78ACB5" w14:textId="30291A56" w:rsidR="002C567F" w:rsidRDefault="002C567F" w:rsidP="002C567F">
      <w:pPr>
        <w:pStyle w:val="Caption"/>
        <w:rPr>
          <w:color w:val="auto"/>
          <w:lang w:eastAsia="zh-CN"/>
        </w:rPr>
      </w:pPr>
      <w:r w:rsidRPr="00AF0D06">
        <w:rPr>
          <w:color w:val="auto"/>
          <w:lang w:eastAsia="zh-CN"/>
        </w:rPr>
        <w:t xml:space="preserve">Proposal </w:t>
      </w:r>
      <w:r>
        <w:rPr>
          <w:color w:val="auto"/>
          <w:lang w:eastAsia="zh-CN"/>
        </w:rPr>
        <w:t>6</w:t>
      </w:r>
      <w:r w:rsidRPr="00AF0D06">
        <w:rPr>
          <w:color w:val="auto"/>
          <w:lang w:eastAsia="zh-CN"/>
        </w:rPr>
        <w:t>:</w:t>
      </w:r>
      <w:r>
        <w:rPr>
          <w:color w:val="auto"/>
          <w:lang w:eastAsia="zh-CN"/>
        </w:rPr>
        <w:t xml:space="preserve"> E</w:t>
      </w:r>
      <w:r w:rsidRPr="00AF0D06">
        <w:rPr>
          <w:color w:val="auto"/>
          <w:lang w:eastAsia="zh-CN"/>
        </w:rPr>
        <w:t xml:space="preserve">ndorse some existing AI/ML model </w:t>
      </w:r>
      <w:r w:rsidRPr="00621321">
        <w:t xml:space="preserve">representation </w:t>
      </w:r>
      <w:r w:rsidRPr="00AF0D06">
        <w:rPr>
          <w:color w:val="auto"/>
          <w:lang w:eastAsia="zh-CN"/>
        </w:rPr>
        <w:t>formats (e.g.</w:t>
      </w:r>
      <w:r>
        <w:rPr>
          <w:color w:val="auto"/>
          <w:lang w:eastAsia="zh-CN"/>
        </w:rPr>
        <w:t>,</w:t>
      </w:r>
      <w:r w:rsidRPr="00AF0D06">
        <w:rPr>
          <w:color w:val="auto"/>
          <w:lang w:eastAsia="zh-CN"/>
        </w:rPr>
        <w:t xml:space="preserve"> h5, ONNX) as 3GPP defined format, and </w:t>
      </w:r>
      <w:r>
        <w:rPr>
          <w:color w:val="auto"/>
          <w:lang w:eastAsia="zh-CN"/>
        </w:rPr>
        <w:t xml:space="preserve">RAN2 </w:t>
      </w:r>
      <w:r w:rsidRPr="00AF0D06">
        <w:rPr>
          <w:color w:val="auto"/>
          <w:lang w:eastAsia="zh-CN"/>
        </w:rPr>
        <w:t>do not specify new model format for model delivery.</w:t>
      </w:r>
      <w:r>
        <w:rPr>
          <w:color w:val="auto"/>
          <w:lang w:eastAsia="zh-CN"/>
        </w:rPr>
        <w:t xml:space="preserve"> FFS which existing model representation format(s) are endorsed. FFS whether / how to specify model format coordination procedure between UE and NW.  </w:t>
      </w:r>
    </w:p>
    <w:p w14:paraId="5AE4382A" w14:textId="5FAEB157" w:rsidR="00667FCF" w:rsidRPr="00B82B99" w:rsidRDefault="00667FCF" w:rsidP="00667FCF">
      <w:pPr>
        <w:overflowPunct/>
        <w:autoSpaceDE/>
        <w:autoSpaceDN/>
        <w:adjustRightInd/>
        <w:spacing w:before="180" w:after="120"/>
        <w:rPr>
          <w:rFonts w:ascii="Helvetica Neue" w:hAnsi="Helvetica Neue"/>
          <w:lang w:eastAsia="zh-CN"/>
        </w:rPr>
      </w:pPr>
      <w:r>
        <w:rPr>
          <w:rFonts w:ascii="Helvetica Neue" w:hAnsi="Helvetica Neue"/>
          <w:u w:val="single"/>
          <w:lang w:eastAsia="zh-CN"/>
        </w:rPr>
        <w:t>LCM</w:t>
      </w:r>
    </w:p>
    <w:p w14:paraId="57EDDA80" w14:textId="3446416C" w:rsidR="00667FCF" w:rsidRPr="00667FCF" w:rsidRDefault="00667FCF" w:rsidP="00667FCF">
      <w:pPr>
        <w:pStyle w:val="Caption"/>
      </w:pPr>
      <w:r w:rsidRPr="00C532E0">
        <w:rPr>
          <w:color w:val="auto"/>
        </w:rPr>
        <w:t xml:space="preserve">Proposal </w:t>
      </w:r>
      <w:r>
        <w:rPr>
          <w:color w:val="auto"/>
        </w:rPr>
        <w:t>7</w:t>
      </w:r>
      <w:r w:rsidRPr="00C532E0">
        <w:rPr>
          <w:color w:val="auto"/>
        </w:rPr>
        <w:t xml:space="preserve">: </w:t>
      </w:r>
      <w:r>
        <w:rPr>
          <w:color w:val="auto"/>
        </w:rPr>
        <w:t>For LCM discussion, RAN2 wait for sufficient RAN1 progress per use case (e.g. RAN1 conclude some</w:t>
      </w:r>
      <w:r w:rsidRPr="00C532E0">
        <w:rPr>
          <w:color w:val="auto"/>
        </w:rPr>
        <w:t xml:space="preserve"> assistance information </w:t>
      </w:r>
      <w:r>
        <w:t xml:space="preserve">requires RRC and/or MAC-CE). </w:t>
      </w:r>
    </w:p>
    <w:p w14:paraId="0ACA8A7F" w14:textId="5AA54E44" w:rsidR="00B82B99" w:rsidRPr="00B82B99" w:rsidRDefault="007B680A" w:rsidP="00B82B99">
      <w:pPr>
        <w:overflowPunct/>
        <w:autoSpaceDE/>
        <w:autoSpaceDN/>
        <w:adjustRightInd/>
        <w:spacing w:before="180" w:after="120"/>
        <w:rPr>
          <w:rFonts w:ascii="Helvetica Neue" w:hAnsi="Helvetica Neue"/>
          <w:lang w:eastAsia="zh-CN"/>
        </w:rPr>
      </w:pPr>
      <w:r>
        <w:rPr>
          <w:rFonts w:ascii="Helvetica Neue" w:hAnsi="Helvetica Neue"/>
          <w:u w:val="single"/>
          <w:lang w:eastAsia="zh-CN"/>
        </w:rPr>
        <w:t xml:space="preserve">UE </w:t>
      </w:r>
      <w:r w:rsidR="004C7DF7">
        <w:rPr>
          <w:rFonts w:ascii="Helvetica Neue" w:hAnsi="Helvetica Neue"/>
          <w:u w:val="single"/>
          <w:lang w:eastAsia="zh-CN"/>
        </w:rPr>
        <w:t>capability</w:t>
      </w:r>
    </w:p>
    <w:p w14:paraId="72AF8311" w14:textId="2B132208" w:rsidR="00892FC3" w:rsidRPr="00892FC3" w:rsidRDefault="00892FC3" w:rsidP="00892FC3">
      <w:pPr>
        <w:pStyle w:val="Caption"/>
        <w:rPr>
          <w:color w:val="auto"/>
          <w:lang w:eastAsia="zh-CN"/>
        </w:rPr>
      </w:pPr>
      <w:r w:rsidRPr="00892FC3">
        <w:rPr>
          <w:color w:val="auto"/>
          <w:lang w:eastAsia="zh-CN"/>
        </w:rPr>
        <w:t xml:space="preserve">Proposal </w:t>
      </w:r>
      <w:r w:rsidR="00486C98">
        <w:rPr>
          <w:color w:val="auto"/>
          <w:lang w:eastAsia="zh-CN"/>
        </w:rPr>
        <w:t>8</w:t>
      </w:r>
      <w:r w:rsidRPr="00892FC3">
        <w:rPr>
          <w:color w:val="auto"/>
          <w:lang w:eastAsia="zh-CN"/>
        </w:rPr>
        <w:t>: Although some new kind of UE capability for AI/ML may be required (e.g. storage, computation), RAN2 should discuss in normative phase as usual.  </w:t>
      </w:r>
    </w:p>
    <w:p w14:paraId="375BDF62" w14:textId="77777777" w:rsidR="00C20C06" w:rsidRPr="00692DEB" w:rsidRDefault="001C6ED7" w:rsidP="005B4F84">
      <w:pPr>
        <w:pStyle w:val="Heading1"/>
        <w:rPr>
          <w:lang w:val="en-US"/>
        </w:rPr>
      </w:pPr>
      <w:r>
        <w:rPr>
          <w:lang w:val="en-US"/>
        </w:rPr>
        <w:lastRenderedPageBreak/>
        <w:t xml:space="preserve">4 </w:t>
      </w:r>
      <w:r w:rsidR="004B3D91" w:rsidRPr="00692DEB">
        <w:rPr>
          <w:lang w:val="en-US"/>
        </w:rPr>
        <w:t>References</w:t>
      </w:r>
    </w:p>
    <w:p w14:paraId="5A958B51" w14:textId="0A7FE4C0" w:rsidR="008827C2" w:rsidRDefault="008827C2" w:rsidP="008827C2">
      <w:r w:rsidRPr="002547E3">
        <w:t xml:space="preserve">[1] </w:t>
      </w:r>
      <w:r w:rsidR="00D60473" w:rsidRPr="00D60473">
        <w:t>RP-213599, New SI: Study on Artificial Intelligence (AI)/Machine Learning (ML) for NR Air Interface, Qualcomm, 3GPP TSG RAN meeting #94, Electronic meeting, Dec 6-17, 2022</w:t>
      </w:r>
    </w:p>
    <w:p w14:paraId="2DED51B4" w14:textId="6EFEC497" w:rsidR="00AF6D91" w:rsidRDefault="00AF6D91" w:rsidP="008827C2">
      <w:r w:rsidRPr="001E1860">
        <w:t>[</w:t>
      </w:r>
      <w:r>
        <w:t>2</w:t>
      </w:r>
      <w:r w:rsidRPr="001E1860">
        <w:t xml:space="preserve">] </w:t>
      </w:r>
      <w:r>
        <w:t xml:space="preserve">RAN2#119b-e, Chair Notes </w:t>
      </w:r>
    </w:p>
    <w:p w14:paraId="3EC8D788" w14:textId="070975E7" w:rsidR="00DA2A0B" w:rsidRDefault="00DA2A0B" w:rsidP="008827C2">
      <w:r w:rsidRPr="001E1860">
        <w:t>[</w:t>
      </w:r>
      <w:r>
        <w:t>3</w:t>
      </w:r>
      <w:r w:rsidRPr="001E1860">
        <w:t xml:space="preserve">] </w:t>
      </w:r>
      <w:r>
        <w:t>RAN</w:t>
      </w:r>
      <w:r w:rsidR="00AA592A">
        <w:t>2</w:t>
      </w:r>
      <w:r>
        <w:t>#1</w:t>
      </w:r>
      <w:r w:rsidR="00AA592A">
        <w:t>20</w:t>
      </w:r>
      <w:r>
        <w:t xml:space="preserve">, Chair Notes </w:t>
      </w:r>
    </w:p>
    <w:p w14:paraId="3C03C97E" w14:textId="020C57A1" w:rsidR="00235A21" w:rsidRDefault="00235A21" w:rsidP="00235A21">
      <w:r w:rsidRPr="001E1860">
        <w:t>[</w:t>
      </w:r>
      <w:r>
        <w:t>4</w:t>
      </w:r>
      <w:r w:rsidRPr="001E1860">
        <w:t xml:space="preserve">] </w:t>
      </w:r>
      <w:r>
        <w:t xml:space="preserve">RAN2#121, Chair Notes </w:t>
      </w:r>
    </w:p>
    <w:p w14:paraId="4D594DA1" w14:textId="1988D7D7" w:rsidR="002F016E" w:rsidRPr="00295179" w:rsidRDefault="00235A21" w:rsidP="008827C2">
      <w:r w:rsidRPr="001E1860">
        <w:t>[</w:t>
      </w:r>
      <w:r>
        <w:t>5</w:t>
      </w:r>
      <w:r w:rsidRPr="001E1860">
        <w:t xml:space="preserve">] </w:t>
      </w:r>
      <w:r>
        <w:t xml:space="preserve">RAN1#112, Chair Notes </w:t>
      </w:r>
    </w:p>
    <w:sectPr w:rsidR="002F016E" w:rsidRPr="00295179">
      <w:headerReference w:type="even" r:id="rId9"/>
      <w:head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11412" w14:textId="77777777" w:rsidR="001E3DA1" w:rsidRDefault="001E3DA1">
      <w:r>
        <w:separator/>
      </w:r>
    </w:p>
    <w:p w14:paraId="008BCAA6" w14:textId="77777777" w:rsidR="001E3DA1" w:rsidRDefault="001E3DA1"/>
  </w:endnote>
  <w:endnote w:type="continuationSeparator" w:id="0">
    <w:p w14:paraId="65C72166" w14:textId="77777777" w:rsidR="001E3DA1" w:rsidRDefault="001E3DA1">
      <w:r>
        <w:continuationSeparator/>
      </w:r>
    </w:p>
    <w:p w14:paraId="2359297D" w14:textId="77777777" w:rsidR="001E3DA1" w:rsidRDefault="001E3D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04200" w14:textId="77777777" w:rsidR="001E3DA1" w:rsidRDefault="001E3DA1">
      <w:r>
        <w:separator/>
      </w:r>
    </w:p>
    <w:p w14:paraId="2910C00F" w14:textId="77777777" w:rsidR="001E3DA1" w:rsidRDefault="001E3DA1"/>
  </w:footnote>
  <w:footnote w:type="continuationSeparator" w:id="0">
    <w:p w14:paraId="083C688D" w14:textId="77777777" w:rsidR="001E3DA1" w:rsidRDefault="001E3DA1">
      <w:r>
        <w:continuationSeparator/>
      </w:r>
    </w:p>
    <w:p w14:paraId="1083A146" w14:textId="77777777" w:rsidR="001E3DA1" w:rsidRDefault="001E3D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6FE5" w14:textId="77777777" w:rsidR="004D7DA5" w:rsidRDefault="004D7DA5"/>
  <w:p w14:paraId="50D68BD1"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850A"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C459711"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90FEF5BA"/>
    <w:lvl w:ilvl="0" w:tplc="04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958ED"/>
    <w:multiLevelType w:val="hybridMultilevel"/>
    <w:tmpl w:val="8D4073A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5"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0" w:hanging="360"/>
      </w:pPr>
      <w:rPr>
        <w:rFonts w:ascii="Times" w:eastAsia="Batang" w:hAnsi="Times" w:cs="Time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7"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527439"/>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485BA8"/>
    <w:multiLevelType w:val="hybridMultilevel"/>
    <w:tmpl w:val="CB74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24B04"/>
    <w:multiLevelType w:val="hybridMultilevel"/>
    <w:tmpl w:val="19CE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E41C54"/>
    <w:multiLevelType w:val="hybridMultilevel"/>
    <w:tmpl w:val="2D7EC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2407FE"/>
    <w:multiLevelType w:val="multilevel"/>
    <w:tmpl w:val="7C4E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6B1FEC"/>
    <w:multiLevelType w:val="hybridMultilevel"/>
    <w:tmpl w:val="C55E5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2A5C68"/>
    <w:multiLevelType w:val="hybridMultilevel"/>
    <w:tmpl w:val="C14E78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4FF5FD0"/>
    <w:multiLevelType w:val="hybridMultilevel"/>
    <w:tmpl w:val="08422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2D387A"/>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6936599"/>
    <w:multiLevelType w:val="hybridMultilevel"/>
    <w:tmpl w:val="F136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02779F"/>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D8E2DE3"/>
    <w:multiLevelType w:val="hybridMultilevel"/>
    <w:tmpl w:val="4DB44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83285D"/>
    <w:multiLevelType w:val="hybridMultilevel"/>
    <w:tmpl w:val="8D4073A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52C71D3"/>
    <w:multiLevelType w:val="multilevel"/>
    <w:tmpl w:val="03505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31" w15:restartNumberingAfterBreak="0">
    <w:nsid w:val="46AA1D69"/>
    <w:multiLevelType w:val="hybridMultilevel"/>
    <w:tmpl w:val="14DA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45B7EEC"/>
    <w:multiLevelType w:val="multilevel"/>
    <w:tmpl w:val="0D0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5CA6D2C"/>
    <w:multiLevelType w:val="hybridMultilevel"/>
    <w:tmpl w:val="9BE8AC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E4A7AF9"/>
    <w:multiLevelType w:val="hybridMultilevel"/>
    <w:tmpl w:val="00483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824042F"/>
    <w:multiLevelType w:val="hybridMultilevel"/>
    <w:tmpl w:val="82E88B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90501B"/>
    <w:multiLevelType w:val="multilevel"/>
    <w:tmpl w:val="CF8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51C0169"/>
    <w:multiLevelType w:val="hybridMultilevel"/>
    <w:tmpl w:val="905A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D47D49"/>
    <w:multiLevelType w:val="hybridMultilevel"/>
    <w:tmpl w:val="79901B8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8FB7D93"/>
    <w:multiLevelType w:val="hybridMultilevel"/>
    <w:tmpl w:val="78B6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733179"/>
    <w:multiLevelType w:val="hybridMultilevel"/>
    <w:tmpl w:val="8D4073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DED3598"/>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2988479">
    <w:abstractNumId w:val="50"/>
  </w:num>
  <w:num w:numId="2" w16cid:durableId="801070287">
    <w:abstractNumId w:val="32"/>
  </w:num>
  <w:num w:numId="3" w16cid:durableId="1074930988">
    <w:abstractNumId w:val="44"/>
  </w:num>
  <w:num w:numId="4" w16cid:durableId="1085884557">
    <w:abstractNumId w:val="0"/>
  </w:num>
  <w:num w:numId="5" w16cid:durableId="532616924">
    <w:abstractNumId w:val="23"/>
  </w:num>
  <w:num w:numId="6" w16cid:durableId="889919637">
    <w:abstractNumId w:val="24"/>
  </w:num>
  <w:num w:numId="7" w16cid:durableId="823473410">
    <w:abstractNumId w:val="30"/>
  </w:num>
  <w:num w:numId="8" w16cid:durableId="1131555984">
    <w:abstractNumId w:val="42"/>
  </w:num>
  <w:num w:numId="9" w16cid:durableId="1096681113">
    <w:abstractNumId w:val="13"/>
  </w:num>
  <w:num w:numId="10" w16cid:durableId="1105685366">
    <w:abstractNumId w:val="5"/>
  </w:num>
  <w:num w:numId="11" w16cid:durableId="1747877879">
    <w:abstractNumId w:val="7"/>
  </w:num>
  <w:num w:numId="12" w16cid:durableId="140465480">
    <w:abstractNumId w:val="37"/>
  </w:num>
  <w:num w:numId="13" w16cid:durableId="27419039">
    <w:abstractNumId w:val="2"/>
  </w:num>
  <w:num w:numId="14" w16cid:durableId="1770467922">
    <w:abstractNumId w:val="9"/>
  </w:num>
  <w:num w:numId="15" w16cid:durableId="923337910">
    <w:abstractNumId w:val="51"/>
  </w:num>
  <w:num w:numId="16" w16cid:durableId="1530951559">
    <w:abstractNumId w:val="40"/>
  </w:num>
  <w:num w:numId="17" w16cid:durableId="1283224659">
    <w:abstractNumId w:val="15"/>
  </w:num>
  <w:num w:numId="18" w16cid:durableId="1609505244">
    <w:abstractNumId w:val="34"/>
  </w:num>
  <w:num w:numId="19" w16cid:durableId="1000700094">
    <w:abstractNumId w:val="45"/>
  </w:num>
  <w:num w:numId="20" w16cid:durableId="1545211272">
    <w:abstractNumId w:val="11"/>
  </w:num>
  <w:num w:numId="21" w16cid:durableId="1469011776">
    <w:abstractNumId w:val="22"/>
  </w:num>
  <w:num w:numId="22" w16cid:durableId="1935822508">
    <w:abstractNumId w:val="41"/>
  </w:num>
  <w:num w:numId="23" w16cid:durableId="1338998009">
    <w:abstractNumId w:val="36"/>
  </w:num>
  <w:num w:numId="24" w16cid:durableId="877084796">
    <w:abstractNumId w:val="39"/>
  </w:num>
  <w:num w:numId="25" w16cid:durableId="1094088005">
    <w:abstractNumId w:val="27"/>
  </w:num>
  <w:num w:numId="26" w16cid:durableId="499080178">
    <w:abstractNumId w:val="4"/>
  </w:num>
  <w:num w:numId="27" w16cid:durableId="644745593">
    <w:abstractNumId w:val="18"/>
  </w:num>
  <w:num w:numId="28" w16cid:durableId="1877889794">
    <w:abstractNumId w:val="31"/>
  </w:num>
  <w:num w:numId="29" w16cid:durableId="1240284659">
    <w:abstractNumId w:val="19"/>
  </w:num>
  <w:num w:numId="30" w16cid:durableId="1187645071">
    <w:abstractNumId w:val="1"/>
  </w:num>
  <w:num w:numId="31" w16cid:durableId="1746759922">
    <w:abstractNumId w:val="25"/>
  </w:num>
  <w:num w:numId="32" w16cid:durableId="1909144101">
    <w:abstractNumId w:val="8"/>
  </w:num>
  <w:num w:numId="33" w16cid:durableId="1072851943">
    <w:abstractNumId w:val="52"/>
  </w:num>
  <w:num w:numId="34" w16cid:durableId="1431196665">
    <w:abstractNumId w:val="21"/>
  </w:num>
  <w:num w:numId="35" w16cid:durableId="554658345">
    <w:abstractNumId w:val="48"/>
  </w:num>
  <w:num w:numId="36" w16cid:durableId="1862476324">
    <w:abstractNumId w:val="35"/>
  </w:num>
  <w:num w:numId="37" w16cid:durableId="737829839">
    <w:abstractNumId w:val="14"/>
  </w:num>
  <w:num w:numId="38" w16cid:durableId="731972398">
    <w:abstractNumId w:val="16"/>
  </w:num>
  <w:num w:numId="39" w16cid:durableId="424688851">
    <w:abstractNumId w:val="10"/>
  </w:num>
  <w:num w:numId="40" w16cid:durableId="1886135556">
    <w:abstractNumId w:val="17"/>
  </w:num>
  <w:num w:numId="41" w16cid:durableId="1637567431">
    <w:abstractNumId w:val="33"/>
  </w:num>
  <w:num w:numId="42" w16cid:durableId="607666279">
    <w:abstractNumId w:val="29"/>
  </w:num>
  <w:num w:numId="43" w16cid:durableId="1115834445">
    <w:abstractNumId w:val="46"/>
  </w:num>
  <w:num w:numId="44" w16cid:durableId="1318067599">
    <w:abstractNumId w:val="20"/>
  </w:num>
  <w:num w:numId="45" w16cid:durableId="944383227">
    <w:abstractNumId w:val="43"/>
  </w:num>
  <w:num w:numId="46" w16cid:durableId="572350491">
    <w:abstractNumId w:val="49"/>
  </w:num>
  <w:num w:numId="47" w16cid:durableId="742525110">
    <w:abstractNumId w:val="26"/>
  </w:num>
  <w:num w:numId="48" w16cid:durableId="1456564428">
    <w:abstractNumId w:val="38"/>
  </w:num>
  <w:num w:numId="49" w16cid:durableId="598684888">
    <w:abstractNumId w:val="28"/>
  </w:num>
  <w:num w:numId="50" w16cid:durableId="1687562732">
    <w:abstractNumId w:val="6"/>
  </w:num>
  <w:num w:numId="51" w16cid:durableId="494955651">
    <w:abstractNumId w:val="12"/>
  </w:num>
  <w:num w:numId="52" w16cid:durableId="1170369260">
    <w:abstractNumId w:val="3"/>
  </w:num>
  <w:num w:numId="53" w16cid:durableId="999623341">
    <w:abstractNumId w:val="4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5F"/>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176F6"/>
    <w:rsid w:val="000202DE"/>
    <w:rsid w:val="000204B5"/>
    <w:rsid w:val="0002068F"/>
    <w:rsid w:val="000209DC"/>
    <w:rsid w:val="00022419"/>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5FCB"/>
    <w:rsid w:val="000266FB"/>
    <w:rsid w:val="00026821"/>
    <w:rsid w:val="000269D8"/>
    <w:rsid w:val="00026AC2"/>
    <w:rsid w:val="00026CD5"/>
    <w:rsid w:val="000271D7"/>
    <w:rsid w:val="0003008C"/>
    <w:rsid w:val="00031410"/>
    <w:rsid w:val="000315DB"/>
    <w:rsid w:val="000323D3"/>
    <w:rsid w:val="000326A4"/>
    <w:rsid w:val="00033473"/>
    <w:rsid w:val="000335C0"/>
    <w:rsid w:val="000337A4"/>
    <w:rsid w:val="00033A99"/>
    <w:rsid w:val="00033E5A"/>
    <w:rsid w:val="00034425"/>
    <w:rsid w:val="000345ED"/>
    <w:rsid w:val="000346DB"/>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6CA"/>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5F5"/>
    <w:rsid w:val="00053799"/>
    <w:rsid w:val="00053A94"/>
    <w:rsid w:val="00053D73"/>
    <w:rsid w:val="0005453F"/>
    <w:rsid w:val="00054780"/>
    <w:rsid w:val="0005501A"/>
    <w:rsid w:val="00055094"/>
    <w:rsid w:val="000553E2"/>
    <w:rsid w:val="0005554C"/>
    <w:rsid w:val="00055A73"/>
    <w:rsid w:val="00056273"/>
    <w:rsid w:val="00056283"/>
    <w:rsid w:val="000563C1"/>
    <w:rsid w:val="00056A9D"/>
    <w:rsid w:val="00056B17"/>
    <w:rsid w:val="00056C34"/>
    <w:rsid w:val="00056D5B"/>
    <w:rsid w:val="00056EB0"/>
    <w:rsid w:val="00057080"/>
    <w:rsid w:val="000570C3"/>
    <w:rsid w:val="0005765D"/>
    <w:rsid w:val="00057A3F"/>
    <w:rsid w:val="00057FC9"/>
    <w:rsid w:val="00060439"/>
    <w:rsid w:val="0006046E"/>
    <w:rsid w:val="000606C6"/>
    <w:rsid w:val="00060D1F"/>
    <w:rsid w:val="000612B7"/>
    <w:rsid w:val="00061927"/>
    <w:rsid w:val="00061AC1"/>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2A"/>
    <w:rsid w:val="0007255E"/>
    <w:rsid w:val="000726A3"/>
    <w:rsid w:val="000728AB"/>
    <w:rsid w:val="0007292A"/>
    <w:rsid w:val="000733F8"/>
    <w:rsid w:val="000736BD"/>
    <w:rsid w:val="000737E7"/>
    <w:rsid w:val="0007462E"/>
    <w:rsid w:val="00074C7D"/>
    <w:rsid w:val="00075358"/>
    <w:rsid w:val="00075C59"/>
    <w:rsid w:val="00075DCB"/>
    <w:rsid w:val="0007617D"/>
    <w:rsid w:val="000763D0"/>
    <w:rsid w:val="000763E9"/>
    <w:rsid w:val="00076B1C"/>
    <w:rsid w:val="00076E35"/>
    <w:rsid w:val="00076FAD"/>
    <w:rsid w:val="000771A2"/>
    <w:rsid w:val="00077400"/>
    <w:rsid w:val="00077739"/>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A98"/>
    <w:rsid w:val="00087AA2"/>
    <w:rsid w:val="0009050B"/>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62B"/>
    <w:rsid w:val="00094832"/>
    <w:rsid w:val="00094A43"/>
    <w:rsid w:val="00094E87"/>
    <w:rsid w:val="00094EE8"/>
    <w:rsid w:val="00095151"/>
    <w:rsid w:val="000954D0"/>
    <w:rsid w:val="00095C5B"/>
    <w:rsid w:val="00095CD2"/>
    <w:rsid w:val="00096A3F"/>
    <w:rsid w:val="00097314"/>
    <w:rsid w:val="000973C8"/>
    <w:rsid w:val="00097516"/>
    <w:rsid w:val="00097C2A"/>
    <w:rsid w:val="00097C98"/>
    <w:rsid w:val="000A01C0"/>
    <w:rsid w:val="000A047F"/>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51B"/>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5B4"/>
    <w:rsid w:val="000B5950"/>
    <w:rsid w:val="000B630A"/>
    <w:rsid w:val="000B64CF"/>
    <w:rsid w:val="000B64D1"/>
    <w:rsid w:val="000B67D3"/>
    <w:rsid w:val="000B6E96"/>
    <w:rsid w:val="000B7298"/>
    <w:rsid w:val="000B784F"/>
    <w:rsid w:val="000B7EEC"/>
    <w:rsid w:val="000C095F"/>
    <w:rsid w:val="000C0D6B"/>
    <w:rsid w:val="000C1062"/>
    <w:rsid w:val="000C15DE"/>
    <w:rsid w:val="000C22F0"/>
    <w:rsid w:val="000C2860"/>
    <w:rsid w:val="000C2C4E"/>
    <w:rsid w:val="000C3019"/>
    <w:rsid w:val="000C35A9"/>
    <w:rsid w:val="000C379F"/>
    <w:rsid w:val="000C37F1"/>
    <w:rsid w:val="000C38B6"/>
    <w:rsid w:val="000C38FB"/>
    <w:rsid w:val="000C393D"/>
    <w:rsid w:val="000C3C2E"/>
    <w:rsid w:val="000C418F"/>
    <w:rsid w:val="000C49E3"/>
    <w:rsid w:val="000C4D76"/>
    <w:rsid w:val="000C4EA4"/>
    <w:rsid w:val="000C5046"/>
    <w:rsid w:val="000C50B2"/>
    <w:rsid w:val="000C5287"/>
    <w:rsid w:val="000C559E"/>
    <w:rsid w:val="000C5625"/>
    <w:rsid w:val="000C571F"/>
    <w:rsid w:val="000C5AA1"/>
    <w:rsid w:val="000C5AF9"/>
    <w:rsid w:val="000C6060"/>
    <w:rsid w:val="000C64A5"/>
    <w:rsid w:val="000C6604"/>
    <w:rsid w:val="000C66DA"/>
    <w:rsid w:val="000C6B85"/>
    <w:rsid w:val="000C6E55"/>
    <w:rsid w:val="000C7AB9"/>
    <w:rsid w:val="000C7C78"/>
    <w:rsid w:val="000C7CCF"/>
    <w:rsid w:val="000D0069"/>
    <w:rsid w:val="000D02B3"/>
    <w:rsid w:val="000D04CD"/>
    <w:rsid w:val="000D08F4"/>
    <w:rsid w:val="000D0BD3"/>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2E7"/>
    <w:rsid w:val="000F196E"/>
    <w:rsid w:val="000F1BF6"/>
    <w:rsid w:val="000F200D"/>
    <w:rsid w:val="000F24A4"/>
    <w:rsid w:val="000F27CB"/>
    <w:rsid w:val="000F2A2F"/>
    <w:rsid w:val="000F2A59"/>
    <w:rsid w:val="000F2A88"/>
    <w:rsid w:val="000F2F2E"/>
    <w:rsid w:val="000F31C4"/>
    <w:rsid w:val="000F333C"/>
    <w:rsid w:val="000F3906"/>
    <w:rsid w:val="000F3A03"/>
    <w:rsid w:val="000F3BC7"/>
    <w:rsid w:val="000F3C1C"/>
    <w:rsid w:val="000F3D61"/>
    <w:rsid w:val="000F3FE9"/>
    <w:rsid w:val="000F4414"/>
    <w:rsid w:val="000F5CDB"/>
    <w:rsid w:val="000F5EFE"/>
    <w:rsid w:val="000F6792"/>
    <w:rsid w:val="000F68CF"/>
    <w:rsid w:val="000F76C9"/>
    <w:rsid w:val="000F7B6A"/>
    <w:rsid w:val="000F7E59"/>
    <w:rsid w:val="00100042"/>
    <w:rsid w:val="001001BA"/>
    <w:rsid w:val="00100A5C"/>
    <w:rsid w:val="00100D2A"/>
    <w:rsid w:val="00100DA4"/>
    <w:rsid w:val="00100DD9"/>
    <w:rsid w:val="001015AA"/>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2C"/>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AF7"/>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0EC5"/>
    <w:rsid w:val="0012158C"/>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D8C"/>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D2"/>
    <w:rsid w:val="00146CE8"/>
    <w:rsid w:val="001470E8"/>
    <w:rsid w:val="001471F5"/>
    <w:rsid w:val="00147387"/>
    <w:rsid w:val="00147A34"/>
    <w:rsid w:val="00147BA1"/>
    <w:rsid w:val="00147D2F"/>
    <w:rsid w:val="00150133"/>
    <w:rsid w:val="00150261"/>
    <w:rsid w:val="0015034C"/>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592"/>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459"/>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0A7"/>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511"/>
    <w:rsid w:val="00186627"/>
    <w:rsid w:val="00186C20"/>
    <w:rsid w:val="00186FF6"/>
    <w:rsid w:val="00187019"/>
    <w:rsid w:val="00187029"/>
    <w:rsid w:val="001873AB"/>
    <w:rsid w:val="00187F01"/>
    <w:rsid w:val="00187F56"/>
    <w:rsid w:val="00190EB5"/>
    <w:rsid w:val="00191196"/>
    <w:rsid w:val="00191290"/>
    <w:rsid w:val="00191A2C"/>
    <w:rsid w:val="00191A91"/>
    <w:rsid w:val="00191BC8"/>
    <w:rsid w:val="00192C39"/>
    <w:rsid w:val="00192DD2"/>
    <w:rsid w:val="001930FF"/>
    <w:rsid w:val="00193126"/>
    <w:rsid w:val="0019399B"/>
    <w:rsid w:val="0019419E"/>
    <w:rsid w:val="00194229"/>
    <w:rsid w:val="001944B4"/>
    <w:rsid w:val="00194543"/>
    <w:rsid w:val="00195122"/>
    <w:rsid w:val="0019529D"/>
    <w:rsid w:val="00195325"/>
    <w:rsid w:val="00195336"/>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1F81"/>
    <w:rsid w:val="001A2317"/>
    <w:rsid w:val="001A2637"/>
    <w:rsid w:val="001A28B1"/>
    <w:rsid w:val="001A2EBD"/>
    <w:rsid w:val="001A300D"/>
    <w:rsid w:val="001A3590"/>
    <w:rsid w:val="001A3D06"/>
    <w:rsid w:val="001A40EB"/>
    <w:rsid w:val="001A42C8"/>
    <w:rsid w:val="001A46D6"/>
    <w:rsid w:val="001A493D"/>
    <w:rsid w:val="001A49CE"/>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1142"/>
    <w:rsid w:val="001B122C"/>
    <w:rsid w:val="001B12C7"/>
    <w:rsid w:val="001B13F2"/>
    <w:rsid w:val="001B14BE"/>
    <w:rsid w:val="001B161F"/>
    <w:rsid w:val="001B1873"/>
    <w:rsid w:val="001B1987"/>
    <w:rsid w:val="001B2246"/>
    <w:rsid w:val="001B2475"/>
    <w:rsid w:val="001B2803"/>
    <w:rsid w:val="001B281C"/>
    <w:rsid w:val="001B3199"/>
    <w:rsid w:val="001B36E4"/>
    <w:rsid w:val="001B3756"/>
    <w:rsid w:val="001B3852"/>
    <w:rsid w:val="001B4B52"/>
    <w:rsid w:val="001B4EDB"/>
    <w:rsid w:val="001B54D9"/>
    <w:rsid w:val="001B65CE"/>
    <w:rsid w:val="001B6651"/>
    <w:rsid w:val="001B66BE"/>
    <w:rsid w:val="001B66FD"/>
    <w:rsid w:val="001B68D9"/>
    <w:rsid w:val="001B6ADB"/>
    <w:rsid w:val="001B7126"/>
    <w:rsid w:val="001B7693"/>
    <w:rsid w:val="001C07B6"/>
    <w:rsid w:val="001C0976"/>
    <w:rsid w:val="001C0D33"/>
    <w:rsid w:val="001C0DD5"/>
    <w:rsid w:val="001C1EBE"/>
    <w:rsid w:val="001C1ED5"/>
    <w:rsid w:val="001C23C5"/>
    <w:rsid w:val="001C28D1"/>
    <w:rsid w:val="001C2A39"/>
    <w:rsid w:val="001C377E"/>
    <w:rsid w:val="001C37C6"/>
    <w:rsid w:val="001C3841"/>
    <w:rsid w:val="001C38D0"/>
    <w:rsid w:val="001C3A2F"/>
    <w:rsid w:val="001C3A51"/>
    <w:rsid w:val="001C3AB8"/>
    <w:rsid w:val="001C3AF4"/>
    <w:rsid w:val="001C3C33"/>
    <w:rsid w:val="001C40DE"/>
    <w:rsid w:val="001C41F1"/>
    <w:rsid w:val="001C426F"/>
    <w:rsid w:val="001C42FF"/>
    <w:rsid w:val="001C44BE"/>
    <w:rsid w:val="001C4590"/>
    <w:rsid w:val="001C4869"/>
    <w:rsid w:val="001C4A13"/>
    <w:rsid w:val="001C4D9A"/>
    <w:rsid w:val="001C503C"/>
    <w:rsid w:val="001C5057"/>
    <w:rsid w:val="001C5058"/>
    <w:rsid w:val="001C547F"/>
    <w:rsid w:val="001C57EA"/>
    <w:rsid w:val="001C5808"/>
    <w:rsid w:val="001C5997"/>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54"/>
    <w:rsid w:val="001D58D2"/>
    <w:rsid w:val="001D66AA"/>
    <w:rsid w:val="001D670C"/>
    <w:rsid w:val="001D6DF3"/>
    <w:rsid w:val="001D75C7"/>
    <w:rsid w:val="001D7800"/>
    <w:rsid w:val="001D783B"/>
    <w:rsid w:val="001E0431"/>
    <w:rsid w:val="001E0DF9"/>
    <w:rsid w:val="001E1366"/>
    <w:rsid w:val="001E1717"/>
    <w:rsid w:val="001E1860"/>
    <w:rsid w:val="001E19E5"/>
    <w:rsid w:val="001E1AAE"/>
    <w:rsid w:val="001E2482"/>
    <w:rsid w:val="001E33DC"/>
    <w:rsid w:val="001E3485"/>
    <w:rsid w:val="001E3DA1"/>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30"/>
    <w:rsid w:val="001E74E4"/>
    <w:rsid w:val="001E79A5"/>
    <w:rsid w:val="001E7A69"/>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1F7CC5"/>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77"/>
    <w:rsid w:val="002102FE"/>
    <w:rsid w:val="00210437"/>
    <w:rsid w:val="00210512"/>
    <w:rsid w:val="00210A3F"/>
    <w:rsid w:val="00210B36"/>
    <w:rsid w:val="00210C36"/>
    <w:rsid w:val="00210EDC"/>
    <w:rsid w:val="00211105"/>
    <w:rsid w:val="00211342"/>
    <w:rsid w:val="0021138E"/>
    <w:rsid w:val="0021141E"/>
    <w:rsid w:val="00211DA5"/>
    <w:rsid w:val="00212015"/>
    <w:rsid w:val="00212254"/>
    <w:rsid w:val="0021232D"/>
    <w:rsid w:val="002123B2"/>
    <w:rsid w:val="002124C0"/>
    <w:rsid w:val="002124FF"/>
    <w:rsid w:val="00212986"/>
    <w:rsid w:val="00213114"/>
    <w:rsid w:val="0021345F"/>
    <w:rsid w:val="00213A67"/>
    <w:rsid w:val="00214245"/>
    <w:rsid w:val="002142B1"/>
    <w:rsid w:val="0021433F"/>
    <w:rsid w:val="002147C8"/>
    <w:rsid w:val="00214AF0"/>
    <w:rsid w:val="00214E3A"/>
    <w:rsid w:val="00216022"/>
    <w:rsid w:val="002162BE"/>
    <w:rsid w:val="00216434"/>
    <w:rsid w:val="00216525"/>
    <w:rsid w:val="00216ED0"/>
    <w:rsid w:val="00217702"/>
    <w:rsid w:val="00217CBC"/>
    <w:rsid w:val="0022000A"/>
    <w:rsid w:val="0022098F"/>
    <w:rsid w:val="002209F5"/>
    <w:rsid w:val="00220D2A"/>
    <w:rsid w:val="002211CD"/>
    <w:rsid w:val="00221383"/>
    <w:rsid w:val="002216F1"/>
    <w:rsid w:val="00221977"/>
    <w:rsid w:val="00221FA9"/>
    <w:rsid w:val="00222003"/>
    <w:rsid w:val="00222170"/>
    <w:rsid w:val="002229A7"/>
    <w:rsid w:val="00223088"/>
    <w:rsid w:val="0022319C"/>
    <w:rsid w:val="002234FB"/>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A21"/>
    <w:rsid w:val="00235C20"/>
    <w:rsid w:val="00235C21"/>
    <w:rsid w:val="00235FB3"/>
    <w:rsid w:val="00235FB6"/>
    <w:rsid w:val="00236171"/>
    <w:rsid w:val="002362F0"/>
    <w:rsid w:val="00236D29"/>
    <w:rsid w:val="00237286"/>
    <w:rsid w:val="002372E7"/>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66D"/>
    <w:rsid w:val="00246A0F"/>
    <w:rsid w:val="00246C0A"/>
    <w:rsid w:val="00246C9B"/>
    <w:rsid w:val="00246EFA"/>
    <w:rsid w:val="002473D9"/>
    <w:rsid w:val="002476B4"/>
    <w:rsid w:val="00250325"/>
    <w:rsid w:val="0025042D"/>
    <w:rsid w:val="00250689"/>
    <w:rsid w:val="002509FD"/>
    <w:rsid w:val="00250B57"/>
    <w:rsid w:val="002512B7"/>
    <w:rsid w:val="0025170C"/>
    <w:rsid w:val="00251E08"/>
    <w:rsid w:val="0025225F"/>
    <w:rsid w:val="0025245D"/>
    <w:rsid w:val="00252544"/>
    <w:rsid w:val="00252C48"/>
    <w:rsid w:val="0025378B"/>
    <w:rsid w:val="0025449A"/>
    <w:rsid w:val="00254809"/>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5F5"/>
    <w:rsid w:val="002661CB"/>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218"/>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4F14"/>
    <w:rsid w:val="00285005"/>
    <w:rsid w:val="0028577A"/>
    <w:rsid w:val="00285931"/>
    <w:rsid w:val="00285D76"/>
    <w:rsid w:val="00286198"/>
    <w:rsid w:val="00286570"/>
    <w:rsid w:val="00286BE5"/>
    <w:rsid w:val="00286E7A"/>
    <w:rsid w:val="0028738C"/>
    <w:rsid w:val="00287425"/>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D3A"/>
    <w:rsid w:val="00294F9D"/>
    <w:rsid w:val="0029508E"/>
    <w:rsid w:val="00295179"/>
    <w:rsid w:val="00295489"/>
    <w:rsid w:val="002954C9"/>
    <w:rsid w:val="002956B1"/>
    <w:rsid w:val="0029570D"/>
    <w:rsid w:val="00295C47"/>
    <w:rsid w:val="00295F84"/>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C58"/>
    <w:rsid w:val="002A0F1C"/>
    <w:rsid w:val="002A0F8E"/>
    <w:rsid w:val="002A121D"/>
    <w:rsid w:val="002A159E"/>
    <w:rsid w:val="002A17DC"/>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4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29"/>
    <w:rsid w:val="002C447F"/>
    <w:rsid w:val="002C47BA"/>
    <w:rsid w:val="002C4962"/>
    <w:rsid w:val="002C4AB3"/>
    <w:rsid w:val="002C4B02"/>
    <w:rsid w:val="002C4CE8"/>
    <w:rsid w:val="002C4E68"/>
    <w:rsid w:val="002C50AA"/>
    <w:rsid w:val="002C5634"/>
    <w:rsid w:val="002C567F"/>
    <w:rsid w:val="002C570F"/>
    <w:rsid w:val="002C5D8A"/>
    <w:rsid w:val="002C5F6E"/>
    <w:rsid w:val="002C691F"/>
    <w:rsid w:val="002C7587"/>
    <w:rsid w:val="002C75E5"/>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975"/>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16E"/>
    <w:rsid w:val="002F021D"/>
    <w:rsid w:val="002F08B7"/>
    <w:rsid w:val="002F0F9F"/>
    <w:rsid w:val="002F103A"/>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4BA"/>
    <w:rsid w:val="00304504"/>
    <w:rsid w:val="0030459C"/>
    <w:rsid w:val="0030471E"/>
    <w:rsid w:val="00304991"/>
    <w:rsid w:val="00304D13"/>
    <w:rsid w:val="00305788"/>
    <w:rsid w:val="003058CE"/>
    <w:rsid w:val="00305F0C"/>
    <w:rsid w:val="00305F13"/>
    <w:rsid w:val="00306081"/>
    <w:rsid w:val="00306419"/>
    <w:rsid w:val="0030664C"/>
    <w:rsid w:val="0030697E"/>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4BA4"/>
    <w:rsid w:val="003158AE"/>
    <w:rsid w:val="00315A45"/>
    <w:rsid w:val="00315A99"/>
    <w:rsid w:val="00316390"/>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3D7F"/>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68"/>
    <w:rsid w:val="0034128E"/>
    <w:rsid w:val="003415FC"/>
    <w:rsid w:val="00341937"/>
    <w:rsid w:val="0034205E"/>
    <w:rsid w:val="00342268"/>
    <w:rsid w:val="0034234C"/>
    <w:rsid w:val="003429DC"/>
    <w:rsid w:val="00342E78"/>
    <w:rsid w:val="00343526"/>
    <w:rsid w:val="003435FF"/>
    <w:rsid w:val="00343E90"/>
    <w:rsid w:val="003446C3"/>
    <w:rsid w:val="00344986"/>
    <w:rsid w:val="00344D83"/>
    <w:rsid w:val="00345520"/>
    <w:rsid w:val="003457E3"/>
    <w:rsid w:val="003460DF"/>
    <w:rsid w:val="00346550"/>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1B5"/>
    <w:rsid w:val="00366B9E"/>
    <w:rsid w:val="00367013"/>
    <w:rsid w:val="00367871"/>
    <w:rsid w:val="00367CFC"/>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512"/>
    <w:rsid w:val="00373671"/>
    <w:rsid w:val="0037376C"/>
    <w:rsid w:val="0037390A"/>
    <w:rsid w:val="003747CC"/>
    <w:rsid w:val="003749B5"/>
    <w:rsid w:val="00374A68"/>
    <w:rsid w:val="00375149"/>
    <w:rsid w:val="003752C5"/>
    <w:rsid w:val="00375370"/>
    <w:rsid w:val="00375D43"/>
    <w:rsid w:val="0037609B"/>
    <w:rsid w:val="0037625D"/>
    <w:rsid w:val="0037644F"/>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D84"/>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56"/>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23D"/>
    <w:rsid w:val="003B239C"/>
    <w:rsid w:val="003B2E54"/>
    <w:rsid w:val="003B2F0C"/>
    <w:rsid w:val="003B2F34"/>
    <w:rsid w:val="003B3837"/>
    <w:rsid w:val="003B3921"/>
    <w:rsid w:val="003B3DFE"/>
    <w:rsid w:val="003B40D4"/>
    <w:rsid w:val="003B4128"/>
    <w:rsid w:val="003B4170"/>
    <w:rsid w:val="003B5087"/>
    <w:rsid w:val="003B50AD"/>
    <w:rsid w:val="003B6514"/>
    <w:rsid w:val="003B6839"/>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2EB0"/>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BCB"/>
    <w:rsid w:val="003C6DAC"/>
    <w:rsid w:val="003C705C"/>
    <w:rsid w:val="003C720E"/>
    <w:rsid w:val="003C764F"/>
    <w:rsid w:val="003C767C"/>
    <w:rsid w:val="003D03B0"/>
    <w:rsid w:val="003D059B"/>
    <w:rsid w:val="003D0AB9"/>
    <w:rsid w:val="003D1627"/>
    <w:rsid w:val="003D1CA5"/>
    <w:rsid w:val="003D1F9F"/>
    <w:rsid w:val="003D206C"/>
    <w:rsid w:val="003D208D"/>
    <w:rsid w:val="003D20FA"/>
    <w:rsid w:val="003D23C5"/>
    <w:rsid w:val="003D2453"/>
    <w:rsid w:val="003D25A1"/>
    <w:rsid w:val="003D2690"/>
    <w:rsid w:val="003D328D"/>
    <w:rsid w:val="003D358A"/>
    <w:rsid w:val="003D3CC4"/>
    <w:rsid w:val="003D3DD3"/>
    <w:rsid w:val="003D3DE5"/>
    <w:rsid w:val="003D3DFD"/>
    <w:rsid w:val="003D4D6C"/>
    <w:rsid w:val="003D4DAE"/>
    <w:rsid w:val="003D50E2"/>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8CB"/>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AA5"/>
    <w:rsid w:val="003F4EEF"/>
    <w:rsid w:val="003F518F"/>
    <w:rsid w:val="003F5408"/>
    <w:rsid w:val="003F5A3E"/>
    <w:rsid w:val="003F5E40"/>
    <w:rsid w:val="003F6231"/>
    <w:rsid w:val="003F63F3"/>
    <w:rsid w:val="003F645A"/>
    <w:rsid w:val="003F6721"/>
    <w:rsid w:val="003F6E24"/>
    <w:rsid w:val="003F70DD"/>
    <w:rsid w:val="003F7272"/>
    <w:rsid w:val="003F73B4"/>
    <w:rsid w:val="003F7AF5"/>
    <w:rsid w:val="0040007E"/>
    <w:rsid w:val="00400157"/>
    <w:rsid w:val="004001BD"/>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35"/>
    <w:rsid w:val="00406AD8"/>
    <w:rsid w:val="004074C9"/>
    <w:rsid w:val="004076C1"/>
    <w:rsid w:val="00407795"/>
    <w:rsid w:val="00407BBC"/>
    <w:rsid w:val="00410859"/>
    <w:rsid w:val="00410E7A"/>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5865"/>
    <w:rsid w:val="004159D5"/>
    <w:rsid w:val="00415AA0"/>
    <w:rsid w:val="00415B58"/>
    <w:rsid w:val="004162D2"/>
    <w:rsid w:val="00416427"/>
    <w:rsid w:val="00416845"/>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309"/>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880"/>
    <w:rsid w:val="00430EB7"/>
    <w:rsid w:val="00431C6C"/>
    <w:rsid w:val="00432233"/>
    <w:rsid w:val="0043241A"/>
    <w:rsid w:val="004324A9"/>
    <w:rsid w:val="00432ED1"/>
    <w:rsid w:val="00432FCB"/>
    <w:rsid w:val="004331F6"/>
    <w:rsid w:val="00433790"/>
    <w:rsid w:val="00433E5C"/>
    <w:rsid w:val="004342AD"/>
    <w:rsid w:val="00435340"/>
    <w:rsid w:val="00435AEA"/>
    <w:rsid w:val="00435E53"/>
    <w:rsid w:val="004362B3"/>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3930"/>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4F"/>
    <w:rsid w:val="004524CD"/>
    <w:rsid w:val="00452789"/>
    <w:rsid w:val="0045281E"/>
    <w:rsid w:val="004528C4"/>
    <w:rsid w:val="00452AC6"/>
    <w:rsid w:val="00452B98"/>
    <w:rsid w:val="00452C08"/>
    <w:rsid w:val="00453311"/>
    <w:rsid w:val="00453371"/>
    <w:rsid w:val="00453958"/>
    <w:rsid w:val="00453B74"/>
    <w:rsid w:val="00453D82"/>
    <w:rsid w:val="00453E71"/>
    <w:rsid w:val="004545D1"/>
    <w:rsid w:val="00454712"/>
    <w:rsid w:val="00454935"/>
    <w:rsid w:val="00454B88"/>
    <w:rsid w:val="00454D2E"/>
    <w:rsid w:val="004555E6"/>
    <w:rsid w:val="00455DDB"/>
    <w:rsid w:val="00455E74"/>
    <w:rsid w:val="0045604A"/>
    <w:rsid w:val="004560B6"/>
    <w:rsid w:val="00456845"/>
    <w:rsid w:val="004569FA"/>
    <w:rsid w:val="00456AFF"/>
    <w:rsid w:val="0045711E"/>
    <w:rsid w:val="004572EA"/>
    <w:rsid w:val="004572FF"/>
    <w:rsid w:val="00457330"/>
    <w:rsid w:val="0045738C"/>
    <w:rsid w:val="00457532"/>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306F"/>
    <w:rsid w:val="004631BC"/>
    <w:rsid w:val="00463737"/>
    <w:rsid w:val="00463CEC"/>
    <w:rsid w:val="00463DB8"/>
    <w:rsid w:val="00464223"/>
    <w:rsid w:val="00464B1D"/>
    <w:rsid w:val="00465C7B"/>
    <w:rsid w:val="00466270"/>
    <w:rsid w:val="00466366"/>
    <w:rsid w:val="00466500"/>
    <w:rsid w:val="0046652D"/>
    <w:rsid w:val="00466B08"/>
    <w:rsid w:val="00466B2A"/>
    <w:rsid w:val="00466F59"/>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2BF8"/>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6C98"/>
    <w:rsid w:val="004877ED"/>
    <w:rsid w:val="0048792C"/>
    <w:rsid w:val="00487CEF"/>
    <w:rsid w:val="00487DFC"/>
    <w:rsid w:val="00487E8F"/>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13A"/>
    <w:rsid w:val="004A0151"/>
    <w:rsid w:val="004A0737"/>
    <w:rsid w:val="004A07AA"/>
    <w:rsid w:val="004A07D7"/>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659"/>
    <w:rsid w:val="004A3A54"/>
    <w:rsid w:val="004A42D4"/>
    <w:rsid w:val="004A4922"/>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98"/>
    <w:rsid w:val="004A7BC3"/>
    <w:rsid w:val="004B045D"/>
    <w:rsid w:val="004B0524"/>
    <w:rsid w:val="004B0A1A"/>
    <w:rsid w:val="004B1035"/>
    <w:rsid w:val="004B1128"/>
    <w:rsid w:val="004B208C"/>
    <w:rsid w:val="004B23AF"/>
    <w:rsid w:val="004B2431"/>
    <w:rsid w:val="004B25F6"/>
    <w:rsid w:val="004B2656"/>
    <w:rsid w:val="004B2AF1"/>
    <w:rsid w:val="004B2B53"/>
    <w:rsid w:val="004B3516"/>
    <w:rsid w:val="004B3D91"/>
    <w:rsid w:val="004B3F45"/>
    <w:rsid w:val="004B4909"/>
    <w:rsid w:val="004B4F3F"/>
    <w:rsid w:val="004B5013"/>
    <w:rsid w:val="004B5057"/>
    <w:rsid w:val="004B510E"/>
    <w:rsid w:val="004B56CE"/>
    <w:rsid w:val="004B5A80"/>
    <w:rsid w:val="004B5C46"/>
    <w:rsid w:val="004B5DBE"/>
    <w:rsid w:val="004B5E19"/>
    <w:rsid w:val="004B683D"/>
    <w:rsid w:val="004B7103"/>
    <w:rsid w:val="004B715C"/>
    <w:rsid w:val="004B7433"/>
    <w:rsid w:val="004B79A1"/>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C7DF7"/>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034"/>
    <w:rsid w:val="004E32E9"/>
    <w:rsid w:val="004E4081"/>
    <w:rsid w:val="004E40DD"/>
    <w:rsid w:val="004E40E2"/>
    <w:rsid w:val="004E420D"/>
    <w:rsid w:val="004E491E"/>
    <w:rsid w:val="004E4E52"/>
    <w:rsid w:val="004E5264"/>
    <w:rsid w:val="004E5326"/>
    <w:rsid w:val="004E545C"/>
    <w:rsid w:val="004E5518"/>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A35"/>
    <w:rsid w:val="004F0EB0"/>
    <w:rsid w:val="004F0ED9"/>
    <w:rsid w:val="004F0F58"/>
    <w:rsid w:val="004F15D7"/>
    <w:rsid w:val="004F1925"/>
    <w:rsid w:val="004F1D04"/>
    <w:rsid w:val="004F1E21"/>
    <w:rsid w:val="004F1F2D"/>
    <w:rsid w:val="004F24F9"/>
    <w:rsid w:val="004F2635"/>
    <w:rsid w:val="004F2A8C"/>
    <w:rsid w:val="004F2B78"/>
    <w:rsid w:val="004F2E41"/>
    <w:rsid w:val="004F315E"/>
    <w:rsid w:val="004F3D85"/>
    <w:rsid w:val="004F403D"/>
    <w:rsid w:val="004F4616"/>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4FCF"/>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9E5"/>
    <w:rsid w:val="00511BAD"/>
    <w:rsid w:val="00512011"/>
    <w:rsid w:val="005121D4"/>
    <w:rsid w:val="00512333"/>
    <w:rsid w:val="0051239C"/>
    <w:rsid w:val="005124EF"/>
    <w:rsid w:val="005133C6"/>
    <w:rsid w:val="00513781"/>
    <w:rsid w:val="00513A3B"/>
    <w:rsid w:val="00513BF2"/>
    <w:rsid w:val="00513C19"/>
    <w:rsid w:val="00513CF7"/>
    <w:rsid w:val="00513D75"/>
    <w:rsid w:val="00514089"/>
    <w:rsid w:val="005140D5"/>
    <w:rsid w:val="005143FA"/>
    <w:rsid w:val="00514644"/>
    <w:rsid w:val="00514CD3"/>
    <w:rsid w:val="0051571C"/>
    <w:rsid w:val="005157C7"/>
    <w:rsid w:val="00515E57"/>
    <w:rsid w:val="005162FA"/>
    <w:rsid w:val="0051647E"/>
    <w:rsid w:val="005164E1"/>
    <w:rsid w:val="00516759"/>
    <w:rsid w:val="00516A98"/>
    <w:rsid w:val="00516B43"/>
    <w:rsid w:val="005170E3"/>
    <w:rsid w:val="00517187"/>
    <w:rsid w:val="0051743D"/>
    <w:rsid w:val="00517448"/>
    <w:rsid w:val="00517AA6"/>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2E2"/>
    <w:rsid w:val="00530361"/>
    <w:rsid w:val="00530ACA"/>
    <w:rsid w:val="00530AFE"/>
    <w:rsid w:val="005311CD"/>
    <w:rsid w:val="0053154B"/>
    <w:rsid w:val="0053187F"/>
    <w:rsid w:val="00531A1C"/>
    <w:rsid w:val="005324E3"/>
    <w:rsid w:val="0053256F"/>
    <w:rsid w:val="005327EC"/>
    <w:rsid w:val="00532812"/>
    <w:rsid w:val="00532948"/>
    <w:rsid w:val="00532D3C"/>
    <w:rsid w:val="0053303D"/>
    <w:rsid w:val="005332CC"/>
    <w:rsid w:val="0053348D"/>
    <w:rsid w:val="005335AB"/>
    <w:rsid w:val="005338B0"/>
    <w:rsid w:val="00533966"/>
    <w:rsid w:val="0053421F"/>
    <w:rsid w:val="00534680"/>
    <w:rsid w:val="00534AD2"/>
    <w:rsid w:val="00534C1A"/>
    <w:rsid w:val="005359A5"/>
    <w:rsid w:val="00535BFA"/>
    <w:rsid w:val="00535F51"/>
    <w:rsid w:val="00536470"/>
    <w:rsid w:val="00536610"/>
    <w:rsid w:val="00536B6D"/>
    <w:rsid w:val="005371B5"/>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3B58"/>
    <w:rsid w:val="00544412"/>
    <w:rsid w:val="005444C7"/>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0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230"/>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1EF"/>
    <w:rsid w:val="005662AA"/>
    <w:rsid w:val="005667FC"/>
    <w:rsid w:val="0056693C"/>
    <w:rsid w:val="00566D6B"/>
    <w:rsid w:val="00567096"/>
    <w:rsid w:val="005671D9"/>
    <w:rsid w:val="0056798E"/>
    <w:rsid w:val="00567D0E"/>
    <w:rsid w:val="00567E55"/>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57DB"/>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A11"/>
    <w:rsid w:val="00593C41"/>
    <w:rsid w:val="00593F8D"/>
    <w:rsid w:val="0059480F"/>
    <w:rsid w:val="00594C51"/>
    <w:rsid w:val="00595955"/>
    <w:rsid w:val="00595A12"/>
    <w:rsid w:val="00595B6B"/>
    <w:rsid w:val="00595C59"/>
    <w:rsid w:val="00595F21"/>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C80"/>
    <w:rsid w:val="005A3E05"/>
    <w:rsid w:val="005A4051"/>
    <w:rsid w:val="005A4244"/>
    <w:rsid w:val="005A44B6"/>
    <w:rsid w:val="005A45C1"/>
    <w:rsid w:val="005A5083"/>
    <w:rsid w:val="005A5507"/>
    <w:rsid w:val="005A5552"/>
    <w:rsid w:val="005A5677"/>
    <w:rsid w:val="005A69FE"/>
    <w:rsid w:val="005A6BCF"/>
    <w:rsid w:val="005A73FB"/>
    <w:rsid w:val="005A767D"/>
    <w:rsid w:val="005A7868"/>
    <w:rsid w:val="005A7921"/>
    <w:rsid w:val="005A7957"/>
    <w:rsid w:val="005B01DA"/>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54A"/>
    <w:rsid w:val="005C070C"/>
    <w:rsid w:val="005C084D"/>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8E4"/>
    <w:rsid w:val="005C7A5B"/>
    <w:rsid w:val="005C7B86"/>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1C6B"/>
    <w:rsid w:val="005E23CB"/>
    <w:rsid w:val="005E2AB1"/>
    <w:rsid w:val="005E2EFF"/>
    <w:rsid w:val="005E3067"/>
    <w:rsid w:val="005E30A0"/>
    <w:rsid w:val="005E340C"/>
    <w:rsid w:val="005E36FC"/>
    <w:rsid w:val="005E4461"/>
    <w:rsid w:val="005E4669"/>
    <w:rsid w:val="005E4EAD"/>
    <w:rsid w:val="005E501C"/>
    <w:rsid w:val="005E509A"/>
    <w:rsid w:val="005E52AC"/>
    <w:rsid w:val="005E553C"/>
    <w:rsid w:val="005E584A"/>
    <w:rsid w:val="005E600A"/>
    <w:rsid w:val="005E62DA"/>
    <w:rsid w:val="005E63BE"/>
    <w:rsid w:val="005E65B6"/>
    <w:rsid w:val="005E6795"/>
    <w:rsid w:val="005E70E1"/>
    <w:rsid w:val="005E73A9"/>
    <w:rsid w:val="005E77F6"/>
    <w:rsid w:val="005E7B6F"/>
    <w:rsid w:val="005F0178"/>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A6"/>
    <w:rsid w:val="005F5FB3"/>
    <w:rsid w:val="005F62F3"/>
    <w:rsid w:val="005F6669"/>
    <w:rsid w:val="005F6764"/>
    <w:rsid w:val="005F69A1"/>
    <w:rsid w:val="005F6DCE"/>
    <w:rsid w:val="005F6F56"/>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6AF"/>
    <w:rsid w:val="006116CB"/>
    <w:rsid w:val="00611BC5"/>
    <w:rsid w:val="006120B9"/>
    <w:rsid w:val="00612685"/>
    <w:rsid w:val="0061273A"/>
    <w:rsid w:val="00612D1A"/>
    <w:rsid w:val="00613478"/>
    <w:rsid w:val="00613C5A"/>
    <w:rsid w:val="00613E5E"/>
    <w:rsid w:val="00613F2A"/>
    <w:rsid w:val="006147D9"/>
    <w:rsid w:val="00614DD2"/>
    <w:rsid w:val="00614DEB"/>
    <w:rsid w:val="006151A3"/>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4D1"/>
    <w:rsid w:val="00620656"/>
    <w:rsid w:val="00620B48"/>
    <w:rsid w:val="0062107C"/>
    <w:rsid w:val="006212CF"/>
    <w:rsid w:val="00621321"/>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5E3"/>
    <w:rsid w:val="0062687D"/>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A52"/>
    <w:rsid w:val="00635EE5"/>
    <w:rsid w:val="00636582"/>
    <w:rsid w:val="006369CB"/>
    <w:rsid w:val="00636BB4"/>
    <w:rsid w:val="00636F3E"/>
    <w:rsid w:val="00637526"/>
    <w:rsid w:val="0063798D"/>
    <w:rsid w:val="006400B7"/>
    <w:rsid w:val="0064010F"/>
    <w:rsid w:val="006402F4"/>
    <w:rsid w:val="00640D9D"/>
    <w:rsid w:val="00640F1F"/>
    <w:rsid w:val="0064104F"/>
    <w:rsid w:val="00641859"/>
    <w:rsid w:val="00641905"/>
    <w:rsid w:val="006419F8"/>
    <w:rsid w:val="00641E1D"/>
    <w:rsid w:val="006420AB"/>
    <w:rsid w:val="006421B4"/>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67E"/>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CBF"/>
    <w:rsid w:val="00664DA2"/>
    <w:rsid w:val="006651BC"/>
    <w:rsid w:val="006652AC"/>
    <w:rsid w:val="0066560B"/>
    <w:rsid w:val="00665A29"/>
    <w:rsid w:val="00665C70"/>
    <w:rsid w:val="00666078"/>
    <w:rsid w:val="0066608F"/>
    <w:rsid w:val="00666FA9"/>
    <w:rsid w:val="006677E8"/>
    <w:rsid w:val="00667820"/>
    <w:rsid w:val="00667AB2"/>
    <w:rsid w:val="00667FCF"/>
    <w:rsid w:val="00670269"/>
    <w:rsid w:val="006704FC"/>
    <w:rsid w:val="0067090B"/>
    <w:rsid w:val="00670A54"/>
    <w:rsid w:val="00670D50"/>
    <w:rsid w:val="00670E50"/>
    <w:rsid w:val="00671064"/>
    <w:rsid w:val="006711AA"/>
    <w:rsid w:val="0067152D"/>
    <w:rsid w:val="0067184B"/>
    <w:rsid w:val="0067189E"/>
    <w:rsid w:val="006718FB"/>
    <w:rsid w:val="0067235D"/>
    <w:rsid w:val="0067247A"/>
    <w:rsid w:val="00672DE0"/>
    <w:rsid w:val="00673319"/>
    <w:rsid w:val="00673544"/>
    <w:rsid w:val="00673950"/>
    <w:rsid w:val="0067411E"/>
    <w:rsid w:val="0067423A"/>
    <w:rsid w:val="0067503D"/>
    <w:rsid w:val="006750C9"/>
    <w:rsid w:val="0067534B"/>
    <w:rsid w:val="00675E82"/>
    <w:rsid w:val="00676100"/>
    <w:rsid w:val="006763EA"/>
    <w:rsid w:val="0067652C"/>
    <w:rsid w:val="0067691B"/>
    <w:rsid w:val="00676EEA"/>
    <w:rsid w:val="0067706C"/>
    <w:rsid w:val="0067707E"/>
    <w:rsid w:val="006771C8"/>
    <w:rsid w:val="006773C3"/>
    <w:rsid w:val="0067779E"/>
    <w:rsid w:val="006800EE"/>
    <w:rsid w:val="006804EF"/>
    <w:rsid w:val="00680EBE"/>
    <w:rsid w:val="0068138D"/>
    <w:rsid w:val="006817F1"/>
    <w:rsid w:val="00682289"/>
    <w:rsid w:val="006827A0"/>
    <w:rsid w:val="006828EF"/>
    <w:rsid w:val="006828F6"/>
    <w:rsid w:val="00682960"/>
    <w:rsid w:val="00682DF8"/>
    <w:rsid w:val="00684253"/>
    <w:rsid w:val="006843C9"/>
    <w:rsid w:val="006846B0"/>
    <w:rsid w:val="006849D4"/>
    <w:rsid w:val="00685574"/>
    <w:rsid w:val="006857F5"/>
    <w:rsid w:val="00686397"/>
    <w:rsid w:val="006863F8"/>
    <w:rsid w:val="00686AEB"/>
    <w:rsid w:val="00687033"/>
    <w:rsid w:val="006872D6"/>
    <w:rsid w:val="00687723"/>
    <w:rsid w:val="0068775B"/>
    <w:rsid w:val="00687AB1"/>
    <w:rsid w:val="00687EF4"/>
    <w:rsid w:val="0069000D"/>
    <w:rsid w:val="00690579"/>
    <w:rsid w:val="00690588"/>
    <w:rsid w:val="00690626"/>
    <w:rsid w:val="006910B1"/>
    <w:rsid w:val="006919A7"/>
    <w:rsid w:val="00692390"/>
    <w:rsid w:val="006928CF"/>
    <w:rsid w:val="006929D6"/>
    <w:rsid w:val="00692B88"/>
    <w:rsid w:val="00692C38"/>
    <w:rsid w:val="00692DC9"/>
    <w:rsid w:val="00692DEB"/>
    <w:rsid w:val="00692E4A"/>
    <w:rsid w:val="00692F45"/>
    <w:rsid w:val="00693472"/>
    <w:rsid w:val="00693793"/>
    <w:rsid w:val="00693937"/>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107"/>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418"/>
    <w:rsid w:val="006A48F0"/>
    <w:rsid w:val="006A4E4E"/>
    <w:rsid w:val="006A4ED2"/>
    <w:rsid w:val="006A53D3"/>
    <w:rsid w:val="006A5A99"/>
    <w:rsid w:val="006A5C1F"/>
    <w:rsid w:val="006A62BE"/>
    <w:rsid w:val="006A6E57"/>
    <w:rsid w:val="006A7126"/>
    <w:rsid w:val="006A747F"/>
    <w:rsid w:val="006A77AE"/>
    <w:rsid w:val="006A7A90"/>
    <w:rsid w:val="006A7E24"/>
    <w:rsid w:val="006B077F"/>
    <w:rsid w:val="006B0BC3"/>
    <w:rsid w:val="006B0E03"/>
    <w:rsid w:val="006B0E82"/>
    <w:rsid w:val="006B10A4"/>
    <w:rsid w:val="006B1246"/>
    <w:rsid w:val="006B143B"/>
    <w:rsid w:val="006B15C0"/>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D7"/>
    <w:rsid w:val="006B6724"/>
    <w:rsid w:val="006B6874"/>
    <w:rsid w:val="006B7116"/>
    <w:rsid w:val="006B7289"/>
    <w:rsid w:val="006B7AB7"/>
    <w:rsid w:val="006C038E"/>
    <w:rsid w:val="006C0449"/>
    <w:rsid w:val="006C0727"/>
    <w:rsid w:val="006C0B96"/>
    <w:rsid w:val="006C0E29"/>
    <w:rsid w:val="006C164C"/>
    <w:rsid w:val="006C1A86"/>
    <w:rsid w:val="006C1CB2"/>
    <w:rsid w:val="006C200A"/>
    <w:rsid w:val="006C267B"/>
    <w:rsid w:val="006C27E8"/>
    <w:rsid w:val="006C2F4E"/>
    <w:rsid w:val="006C2FE4"/>
    <w:rsid w:val="006C31ED"/>
    <w:rsid w:val="006C332D"/>
    <w:rsid w:val="006C370B"/>
    <w:rsid w:val="006C3869"/>
    <w:rsid w:val="006C3E67"/>
    <w:rsid w:val="006C463C"/>
    <w:rsid w:val="006C4737"/>
    <w:rsid w:val="006C544C"/>
    <w:rsid w:val="006C5734"/>
    <w:rsid w:val="006C5CB9"/>
    <w:rsid w:val="006C613F"/>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259C"/>
    <w:rsid w:val="006D2846"/>
    <w:rsid w:val="006D2A66"/>
    <w:rsid w:val="006D2FEA"/>
    <w:rsid w:val="006D3016"/>
    <w:rsid w:val="006D3482"/>
    <w:rsid w:val="006D3723"/>
    <w:rsid w:val="006D3737"/>
    <w:rsid w:val="006D3BCB"/>
    <w:rsid w:val="006D3C1E"/>
    <w:rsid w:val="006D3FD5"/>
    <w:rsid w:val="006D41E1"/>
    <w:rsid w:val="006D4E57"/>
    <w:rsid w:val="006D5114"/>
    <w:rsid w:val="006D5761"/>
    <w:rsid w:val="006D5DCC"/>
    <w:rsid w:val="006D634D"/>
    <w:rsid w:val="006D643A"/>
    <w:rsid w:val="006D66F6"/>
    <w:rsid w:val="006D7C2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68A"/>
    <w:rsid w:val="006F38B9"/>
    <w:rsid w:val="006F3929"/>
    <w:rsid w:val="006F4093"/>
    <w:rsid w:val="006F439D"/>
    <w:rsid w:val="006F43DA"/>
    <w:rsid w:val="006F4A28"/>
    <w:rsid w:val="006F5073"/>
    <w:rsid w:val="006F5206"/>
    <w:rsid w:val="006F5F9B"/>
    <w:rsid w:val="006F5FF7"/>
    <w:rsid w:val="006F616E"/>
    <w:rsid w:val="006F6502"/>
    <w:rsid w:val="006F6507"/>
    <w:rsid w:val="006F654D"/>
    <w:rsid w:val="006F6A52"/>
    <w:rsid w:val="006F6F0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591"/>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416"/>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C82"/>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D38"/>
    <w:rsid w:val="00734E40"/>
    <w:rsid w:val="00734E4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D7"/>
    <w:rsid w:val="00740191"/>
    <w:rsid w:val="007409D0"/>
    <w:rsid w:val="00740D64"/>
    <w:rsid w:val="00740E1F"/>
    <w:rsid w:val="0074176E"/>
    <w:rsid w:val="007426BD"/>
    <w:rsid w:val="007427ED"/>
    <w:rsid w:val="00742BD0"/>
    <w:rsid w:val="00743099"/>
    <w:rsid w:val="00743429"/>
    <w:rsid w:val="007436BB"/>
    <w:rsid w:val="007437C0"/>
    <w:rsid w:val="007437D6"/>
    <w:rsid w:val="0074398A"/>
    <w:rsid w:val="00744114"/>
    <w:rsid w:val="0074462C"/>
    <w:rsid w:val="00744670"/>
    <w:rsid w:val="00744890"/>
    <w:rsid w:val="007456AD"/>
    <w:rsid w:val="00745B7F"/>
    <w:rsid w:val="00746460"/>
    <w:rsid w:val="007464DD"/>
    <w:rsid w:val="0074665B"/>
    <w:rsid w:val="00746C00"/>
    <w:rsid w:val="0074737C"/>
    <w:rsid w:val="007473F6"/>
    <w:rsid w:val="007475D1"/>
    <w:rsid w:val="007478E4"/>
    <w:rsid w:val="007479F8"/>
    <w:rsid w:val="00747B52"/>
    <w:rsid w:val="00747C7E"/>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0EE5"/>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1970"/>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493"/>
    <w:rsid w:val="00786637"/>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0DE"/>
    <w:rsid w:val="00794238"/>
    <w:rsid w:val="0079429C"/>
    <w:rsid w:val="00794D46"/>
    <w:rsid w:val="00794E85"/>
    <w:rsid w:val="00794F92"/>
    <w:rsid w:val="00795574"/>
    <w:rsid w:val="00795857"/>
    <w:rsid w:val="00796190"/>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EB9"/>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0D"/>
    <w:rsid w:val="007B45E9"/>
    <w:rsid w:val="007B527E"/>
    <w:rsid w:val="007B57D3"/>
    <w:rsid w:val="007B5AF5"/>
    <w:rsid w:val="007B5C1A"/>
    <w:rsid w:val="007B5E20"/>
    <w:rsid w:val="007B62A3"/>
    <w:rsid w:val="007B6308"/>
    <w:rsid w:val="007B680A"/>
    <w:rsid w:val="007B6886"/>
    <w:rsid w:val="007B6B79"/>
    <w:rsid w:val="007B6F41"/>
    <w:rsid w:val="007B6FA4"/>
    <w:rsid w:val="007B7616"/>
    <w:rsid w:val="007B7E77"/>
    <w:rsid w:val="007C009D"/>
    <w:rsid w:val="007C022E"/>
    <w:rsid w:val="007C0D3D"/>
    <w:rsid w:val="007C157F"/>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5E34"/>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3D7"/>
    <w:rsid w:val="007D47BE"/>
    <w:rsid w:val="007D487E"/>
    <w:rsid w:val="007D4DCF"/>
    <w:rsid w:val="007D5168"/>
    <w:rsid w:val="007D53EE"/>
    <w:rsid w:val="007D5488"/>
    <w:rsid w:val="007D5FE6"/>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9FF"/>
    <w:rsid w:val="007E7C81"/>
    <w:rsid w:val="007F076C"/>
    <w:rsid w:val="007F0AB0"/>
    <w:rsid w:val="007F159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477"/>
    <w:rsid w:val="00802AE3"/>
    <w:rsid w:val="00802D28"/>
    <w:rsid w:val="00803373"/>
    <w:rsid w:val="00803493"/>
    <w:rsid w:val="00803632"/>
    <w:rsid w:val="00803C3E"/>
    <w:rsid w:val="00803F11"/>
    <w:rsid w:val="00803FA9"/>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CA"/>
    <w:rsid w:val="0081270F"/>
    <w:rsid w:val="00812780"/>
    <w:rsid w:val="00812827"/>
    <w:rsid w:val="0081291F"/>
    <w:rsid w:val="00812CDE"/>
    <w:rsid w:val="00812D8D"/>
    <w:rsid w:val="00812F00"/>
    <w:rsid w:val="0081310F"/>
    <w:rsid w:val="008132F7"/>
    <w:rsid w:val="008136B4"/>
    <w:rsid w:val="0081374A"/>
    <w:rsid w:val="008138E9"/>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1808"/>
    <w:rsid w:val="00821A9A"/>
    <w:rsid w:val="00822BA0"/>
    <w:rsid w:val="00822C6A"/>
    <w:rsid w:val="00822DAE"/>
    <w:rsid w:val="00823364"/>
    <w:rsid w:val="00823E60"/>
    <w:rsid w:val="0082440B"/>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DC3"/>
    <w:rsid w:val="0083049D"/>
    <w:rsid w:val="008306CE"/>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40B1"/>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27"/>
    <w:rsid w:val="00844886"/>
    <w:rsid w:val="00844C4E"/>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BA"/>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3D4"/>
    <w:rsid w:val="008574E8"/>
    <w:rsid w:val="00857D38"/>
    <w:rsid w:val="008608F6"/>
    <w:rsid w:val="008610C3"/>
    <w:rsid w:val="008610E0"/>
    <w:rsid w:val="0086194E"/>
    <w:rsid w:val="00862574"/>
    <w:rsid w:val="008625BA"/>
    <w:rsid w:val="00862666"/>
    <w:rsid w:val="008626B9"/>
    <w:rsid w:val="00862812"/>
    <w:rsid w:val="00862881"/>
    <w:rsid w:val="00862963"/>
    <w:rsid w:val="0086329D"/>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5B6"/>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D1"/>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5AEE"/>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2F43"/>
    <w:rsid w:val="00883DBA"/>
    <w:rsid w:val="00883ECD"/>
    <w:rsid w:val="00884526"/>
    <w:rsid w:val="008845B3"/>
    <w:rsid w:val="008845F1"/>
    <w:rsid w:val="00884999"/>
    <w:rsid w:val="00884EDC"/>
    <w:rsid w:val="00884FC7"/>
    <w:rsid w:val="008850D9"/>
    <w:rsid w:val="0088510D"/>
    <w:rsid w:val="00885265"/>
    <w:rsid w:val="0088539E"/>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2FC3"/>
    <w:rsid w:val="0089386B"/>
    <w:rsid w:val="00893AF6"/>
    <w:rsid w:val="00893C23"/>
    <w:rsid w:val="00893C69"/>
    <w:rsid w:val="00893E07"/>
    <w:rsid w:val="00894342"/>
    <w:rsid w:val="00894C7F"/>
    <w:rsid w:val="00894EAA"/>
    <w:rsid w:val="008953D9"/>
    <w:rsid w:val="008959FA"/>
    <w:rsid w:val="00895D9C"/>
    <w:rsid w:val="00895F16"/>
    <w:rsid w:val="00896487"/>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7B0"/>
    <w:rsid w:val="008A6A02"/>
    <w:rsid w:val="008A6AB8"/>
    <w:rsid w:val="008A6D61"/>
    <w:rsid w:val="008A70C6"/>
    <w:rsid w:val="008A70D5"/>
    <w:rsid w:val="008A731D"/>
    <w:rsid w:val="008A73F5"/>
    <w:rsid w:val="008A749F"/>
    <w:rsid w:val="008A78A6"/>
    <w:rsid w:val="008A78D0"/>
    <w:rsid w:val="008A7A42"/>
    <w:rsid w:val="008A7CE0"/>
    <w:rsid w:val="008A7D4A"/>
    <w:rsid w:val="008B02FF"/>
    <w:rsid w:val="008B0578"/>
    <w:rsid w:val="008B0AA8"/>
    <w:rsid w:val="008B11C7"/>
    <w:rsid w:val="008B1B4E"/>
    <w:rsid w:val="008B1FDF"/>
    <w:rsid w:val="008B219C"/>
    <w:rsid w:val="008B2556"/>
    <w:rsid w:val="008B256A"/>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62C8"/>
    <w:rsid w:val="008B6C3B"/>
    <w:rsid w:val="008B71BB"/>
    <w:rsid w:val="008B71E8"/>
    <w:rsid w:val="008B73B9"/>
    <w:rsid w:val="008B7A6C"/>
    <w:rsid w:val="008B7DC1"/>
    <w:rsid w:val="008B7F23"/>
    <w:rsid w:val="008B7F9E"/>
    <w:rsid w:val="008B7FBC"/>
    <w:rsid w:val="008C0653"/>
    <w:rsid w:val="008C084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B7"/>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C62"/>
    <w:rsid w:val="008D0E6F"/>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297"/>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4B33"/>
    <w:rsid w:val="008E5016"/>
    <w:rsid w:val="008E5828"/>
    <w:rsid w:val="008E5969"/>
    <w:rsid w:val="008E5B8C"/>
    <w:rsid w:val="008E5C58"/>
    <w:rsid w:val="008E5D6D"/>
    <w:rsid w:val="008E6252"/>
    <w:rsid w:val="008E64C8"/>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2063"/>
    <w:rsid w:val="00903010"/>
    <w:rsid w:val="00903023"/>
    <w:rsid w:val="0090309C"/>
    <w:rsid w:val="009035A4"/>
    <w:rsid w:val="009036D9"/>
    <w:rsid w:val="009036F8"/>
    <w:rsid w:val="00903826"/>
    <w:rsid w:val="009039E6"/>
    <w:rsid w:val="00903BF3"/>
    <w:rsid w:val="00903D21"/>
    <w:rsid w:val="009040C6"/>
    <w:rsid w:val="009041BD"/>
    <w:rsid w:val="00904283"/>
    <w:rsid w:val="009042BE"/>
    <w:rsid w:val="0090440E"/>
    <w:rsid w:val="0090493F"/>
    <w:rsid w:val="00904C52"/>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04E"/>
    <w:rsid w:val="00912400"/>
    <w:rsid w:val="00912749"/>
    <w:rsid w:val="009128E6"/>
    <w:rsid w:val="00912DA7"/>
    <w:rsid w:val="00913314"/>
    <w:rsid w:val="0091345E"/>
    <w:rsid w:val="00913677"/>
    <w:rsid w:val="009136AE"/>
    <w:rsid w:val="0091389D"/>
    <w:rsid w:val="009138E9"/>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232"/>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3F7B"/>
    <w:rsid w:val="00934260"/>
    <w:rsid w:val="0093430A"/>
    <w:rsid w:val="009344C1"/>
    <w:rsid w:val="0093468A"/>
    <w:rsid w:val="00934C2C"/>
    <w:rsid w:val="00934D23"/>
    <w:rsid w:val="00934EB4"/>
    <w:rsid w:val="00935F14"/>
    <w:rsid w:val="00935FAE"/>
    <w:rsid w:val="00936264"/>
    <w:rsid w:val="00936E50"/>
    <w:rsid w:val="009371A8"/>
    <w:rsid w:val="00937429"/>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0F8"/>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3F97"/>
    <w:rsid w:val="00954215"/>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A17"/>
    <w:rsid w:val="00962B3E"/>
    <w:rsid w:val="00962D67"/>
    <w:rsid w:val="00963142"/>
    <w:rsid w:val="00963263"/>
    <w:rsid w:val="00963E7A"/>
    <w:rsid w:val="00963EC5"/>
    <w:rsid w:val="009645FD"/>
    <w:rsid w:val="0096468C"/>
    <w:rsid w:val="009646D8"/>
    <w:rsid w:val="009648EB"/>
    <w:rsid w:val="00964FE5"/>
    <w:rsid w:val="0096512D"/>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1520"/>
    <w:rsid w:val="009721D8"/>
    <w:rsid w:val="00972309"/>
    <w:rsid w:val="0097232A"/>
    <w:rsid w:val="00972442"/>
    <w:rsid w:val="00972D88"/>
    <w:rsid w:val="00972F55"/>
    <w:rsid w:val="009731E2"/>
    <w:rsid w:val="00973917"/>
    <w:rsid w:val="00973A68"/>
    <w:rsid w:val="00973C7C"/>
    <w:rsid w:val="00974000"/>
    <w:rsid w:val="00974217"/>
    <w:rsid w:val="0097447C"/>
    <w:rsid w:val="00974D02"/>
    <w:rsid w:val="00974E19"/>
    <w:rsid w:val="00974E98"/>
    <w:rsid w:val="009752D0"/>
    <w:rsid w:val="009754EB"/>
    <w:rsid w:val="00975983"/>
    <w:rsid w:val="00975D8B"/>
    <w:rsid w:val="00976401"/>
    <w:rsid w:val="009767A9"/>
    <w:rsid w:val="00976BFC"/>
    <w:rsid w:val="00977EFA"/>
    <w:rsid w:val="009800D6"/>
    <w:rsid w:val="0098014F"/>
    <w:rsid w:val="00980CD3"/>
    <w:rsid w:val="00980D80"/>
    <w:rsid w:val="009811D5"/>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5AC7"/>
    <w:rsid w:val="009960F8"/>
    <w:rsid w:val="00996188"/>
    <w:rsid w:val="00996318"/>
    <w:rsid w:val="00996344"/>
    <w:rsid w:val="0099666E"/>
    <w:rsid w:val="00996762"/>
    <w:rsid w:val="00996A06"/>
    <w:rsid w:val="00996A61"/>
    <w:rsid w:val="00996C01"/>
    <w:rsid w:val="00996C6C"/>
    <w:rsid w:val="00996F18"/>
    <w:rsid w:val="0099714C"/>
    <w:rsid w:val="009975C3"/>
    <w:rsid w:val="009A0622"/>
    <w:rsid w:val="009A08B5"/>
    <w:rsid w:val="009A1158"/>
    <w:rsid w:val="009A1251"/>
    <w:rsid w:val="009A145D"/>
    <w:rsid w:val="009A18C1"/>
    <w:rsid w:val="009A1B0A"/>
    <w:rsid w:val="009A1EE6"/>
    <w:rsid w:val="009A1F55"/>
    <w:rsid w:val="009A2063"/>
    <w:rsid w:val="009A24AC"/>
    <w:rsid w:val="009A26F4"/>
    <w:rsid w:val="009A27D8"/>
    <w:rsid w:val="009A282C"/>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E3C"/>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46"/>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AA9"/>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041"/>
    <w:rsid w:val="009C436B"/>
    <w:rsid w:val="009C4426"/>
    <w:rsid w:val="009C4AF6"/>
    <w:rsid w:val="009C4B1A"/>
    <w:rsid w:val="009C4B2B"/>
    <w:rsid w:val="009C4E28"/>
    <w:rsid w:val="009C55AE"/>
    <w:rsid w:val="009C59D7"/>
    <w:rsid w:val="009C5BFD"/>
    <w:rsid w:val="009C5CB0"/>
    <w:rsid w:val="009C60B5"/>
    <w:rsid w:val="009C61AE"/>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2FA5"/>
    <w:rsid w:val="009D2FC0"/>
    <w:rsid w:val="009D3275"/>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5DCB"/>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83F"/>
    <w:rsid w:val="009F59F2"/>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327"/>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AC2"/>
    <w:rsid w:val="00A11B2A"/>
    <w:rsid w:val="00A11B8E"/>
    <w:rsid w:val="00A11C91"/>
    <w:rsid w:val="00A120BA"/>
    <w:rsid w:val="00A12665"/>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B0F"/>
    <w:rsid w:val="00A17CBA"/>
    <w:rsid w:val="00A17E41"/>
    <w:rsid w:val="00A20B2D"/>
    <w:rsid w:val="00A20B5C"/>
    <w:rsid w:val="00A20FB5"/>
    <w:rsid w:val="00A21415"/>
    <w:rsid w:val="00A21A0D"/>
    <w:rsid w:val="00A22446"/>
    <w:rsid w:val="00A224CF"/>
    <w:rsid w:val="00A228D1"/>
    <w:rsid w:val="00A22D36"/>
    <w:rsid w:val="00A22E84"/>
    <w:rsid w:val="00A230B7"/>
    <w:rsid w:val="00A23660"/>
    <w:rsid w:val="00A23799"/>
    <w:rsid w:val="00A23A8A"/>
    <w:rsid w:val="00A23C09"/>
    <w:rsid w:val="00A23FFF"/>
    <w:rsid w:val="00A240F5"/>
    <w:rsid w:val="00A245B2"/>
    <w:rsid w:val="00A24945"/>
    <w:rsid w:val="00A24BCB"/>
    <w:rsid w:val="00A24FF1"/>
    <w:rsid w:val="00A25071"/>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2A22"/>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649"/>
    <w:rsid w:val="00A619FA"/>
    <w:rsid w:val="00A61CCE"/>
    <w:rsid w:val="00A6236A"/>
    <w:rsid w:val="00A6279F"/>
    <w:rsid w:val="00A62CDE"/>
    <w:rsid w:val="00A630AE"/>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63C"/>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84D"/>
    <w:rsid w:val="00A7190F"/>
    <w:rsid w:val="00A720FF"/>
    <w:rsid w:val="00A725CE"/>
    <w:rsid w:val="00A72813"/>
    <w:rsid w:val="00A72C84"/>
    <w:rsid w:val="00A72F05"/>
    <w:rsid w:val="00A7306C"/>
    <w:rsid w:val="00A730B7"/>
    <w:rsid w:val="00A730CC"/>
    <w:rsid w:val="00A731B7"/>
    <w:rsid w:val="00A7347E"/>
    <w:rsid w:val="00A73C1B"/>
    <w:rsid w:val="00A745AF"/>
    <w:rsid w:val="00A74F87"/>
    <w:rsid w:val="00A7603A"/>
    <w:rsid w:val="00A764BC"/>
    <w:rsid w:val="00A76CB8"/>
    <w:rsid w:val="00A77447"/>
    <w:rsid w:val="00A77A3A"/>
    <w:rsid w:val="00A77C91"/>
    <w:rsid w:val="00A77CB0"/>
    <w:rsid w:val="00A800CF"/>
    <w:rsid w:val="00A803A2"/>
    <w:rsid w:val="00A80568"/>
    <w:rsid w:val="00A8065C"/>
    <w:rsid w:val="00A807CD"/>
    <w:rsid w:val="00A809D7"/>
    <w:rsid w:val="00A8133D"/>
    <w:rsid w:val="00A81817"/>
    <w:rsid w:val="00A81F59"/>
    <w:rsid w:val="00A81FF6"/>
    <w:rsid w:val="00A821DD"/>
    <w:rsid w:val="00A82ACF"/>
    <w:rsid w:val="00A82B3A"/>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A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92A"/>
    <w:rsid w:val="00AA5CDB"/>
    <w:rsid w:val="00AA6072"/>
    <w:rsid w:val="00AA637D"/>
    <w:rsid w:val="00AA66D4"/>
    <w:rsid w:val="00AA671C"/>
    <w:rsid w:val="00AA6D7F"/>
    <w:rsid w:val="00AA6EDB"/>
    <w:rsid w:val="00AA7606"/>
    <w:rsid w:val="00AA7B64"/>
    <w:rsid w:val="00AB028F"/>
    <w:rsid w:val="00AB111D"/>
    <w:rsid w:val="00AB113E"/>
    <w:rsid w:val="00AB18EB"/>
    <w:rsid w:val="00AB20F4"/>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5F47"/>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0ECC"/>
    <w:rsid w:val="00AC1B07"/>
    <w:rsid w:val="00AC1DD3"/>
    <w:rsid w:val="00AC2183"/>
    <w:rsid w:val="00AC2433"/>
    <w:rsid w:val="00AC2631"/>
    <w:rsid w:val="00AC2BAF"/>
    <w:rsid w:val="00AC357B"/>
    <w:rsid w:val="00AC373D"/>
    <w:rsid w:val="00AC3764"/>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904"/>
    <w:rsid w:val="00AD2F0E"/>
    <w:rsid w:val="00AD2FF5"/>
    <w:rsid w:val="00AD3769"/>
    <w:rsid w:val="00AD3844"/>
    <w:rsid w:val="00AD39CE"/>
    <w:rsid w:val="00AD4088"/>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8E8"/>
    <w:rsid w:val="00AE5AB2"/>
    <w:rsid w:val="00AE5E40"/>
    <w:rsid w:val="00AE5FEF"/>
    <w:rsid w:val="00AE72FB"/>
    <w:rsid w:val="00AE7C36"/>
    <w:rsid w:val="00AE7D60"/>
    <w:rsid w:val="00AE7E92"/>
    <w:rsid w:val="00AF008A"/>
    <w:rsid w:val="00AF0481"/>
    <w:rsid w:val="00AF07E2"/>
    <w:rsid w:val="00AF0A8E"/>
    <w:rsid w:val="00AF0C0C"/>
    <w:rsid w:val="00AF0D06"/>
    <w:rsid w:val="00AF0EBF"/>
    <w:rsid w:val="00AF18C5"/>
    <w:rsid w:val="00AF18E5"/>
    <w:rsid w:val="00AF1E5C"/>
    <w:rsid w:val="00AF25BA"/>
    <w:rsid w:val="00AF2B0C"/>
    <w:rsid w:val="00AF2E14"/>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D91"/>
    <w:rsid w:val="00AF716C"/>
    <w:rsid w:val="00AF785D"/>
    <w:rsid w:val="00AF7894"/>
    <w:rsid w:val="00AF798C"/>
    <w:rsid w:val="00AF7A78"/>
    <w:rsid w:val="00B0042C"/>
    <w:rsid w:val="00B00B46"/>
    <w:rsid w:val="00B00BCE"/>
    <w:rsid w:val="00B01A94"/>
    <w:rsid w:val="00B01BBE"/>
    <w:rsid w:val="00B0278A"/>
    <w:rsid w:val="00B033C4"/>
    <w:rsid w:val="00B0387A"/>
    <w:rsid w:val="00B03E4C"/>
    <w:rsid w:val="00B03F02"/>
    <w:rsid w:val="00B047D7"/>
    <w:rsid w:val="00B04C40"/>
    <w:rsid w:val="00B04CB1"/>
    <w:rsid w:val="00B0505D"/>
    <w:rsid w:val="00B053C6"/>
    <w:rsid w:val="00B05907"/>
    <w:rsid w:val="00B059B2"/>
    <w:rsid w:val="00B05C2B"/>
    <w:rsid w:val="00B05CD9"/>
    <w:rsid w:val="00B06938"/>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67E"/>
    <w:rsid w:val="00B1577E"/>
    <w:rsid w:val="00B15A12"/>
    <w:rsid w:val="00B15AFA"/>
    <w:rsid w:val="00B15C5B"/>
    <w:rsid w:val="00B16414"/>
    <w:rsid w:val="00B16CF8"/>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62"/>
    <w:rsid w:val="00B24679"/>
    <w:rsid w:val="00B24F9E"/>
    <w:rsid w:val="00B25079"/>
    <w:rsid w:val="00B25096"/>
    <w:rsid w:val="00B25570"/>
    <w:rsid w:val="00B255E7"/>
    <w:rsid w:val="00B25D71"/>
    <w:rsid w:val="00B25D9A"/>
    <w:rsid w:val="00B267AC"/>
    <w:rsid w:val="00B27179"/>
    <w:rsid w:val="00B27881"/>
    <w:rsid w:val="00B27D7F"/>
    <w:rsid w:val="00B27F6D"/>
    <w:rsid w:val="00B3011D"/>
    <w:rsid w:val="00B3066E"/>
    <w:rsid w:val="00B30C09"/>
    <w:rsid w:val="00B30DEE"/>
    <w:rsid w:val="00B3100A"/>
    <w:rsid w:val="00B314AE"/>
    <w:rsid w:val="00B3178A"/>
    <w:rsid w:val="00B31CF5"/>
    <w:rsid w:val="00B31E92"/>
    <w:rsid w:val="00B320A4"/>
    <w:rsid w:val="00B326DF"/>
    <w:rsid w:val="00B327A5"/>
    <w:rsid w:val="00B3331F"/>
    <w:rsid w:val="00B33338"/>
    <w:rsid w:val="00B33A33"/>
    <w:rsid w:val="00B33C82"/>
    <w:rsid w:val="00B33E8B"/>
    <w:rsid w:val="00B3408B"/>
    <w:rsid w:val="00B34A5F"/>
    <w:rsid w:val="00B34B6F"/>
    <w:rsid w:val="00B34D2C"/>
    <w:rsid w:val="00B3563F"/>
    <w:rsid w:val="00B35DC4"/>
    <w:rsid w:val="00B35DEA"/>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9F7"/>
    <w:rsid w:val="00B43B3F"/>
    <w:rsid w:val="00B43DF7"/>
    <w:rsid w:val="00B44551"/>
    <w:rsid w:val="00B4456F"/>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B"/>
    <w:rsid w:val="00B50C3D"/>
    <w:rsid w:val="00B515F9"/>
    <w:rsid w:val="00B5167C"/>
    <w:rsid w:val="00B519D8"/>
    <w:rsid w:val="00B51C32"/>
    <w:rsid w:val="00B51D72"/>
    <w:rsid w:val="00B523F9"/>
    <w:rsid w:val="00B525D3"/>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96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1DA9"/>
    <w:rsid w:val="00B7252A"/>
    <w:rsid w:val="00B726CB"/>
    <w:rsid w:val="00B727C0"/>
    <w:rsid w:val="00B72B4D"/>
    <w:rsid w:val="00B737A8"/>
    <w:rsid w:val="00B737D9"/>
    <w:rsid w:val="00B7419C"/>
    <w:rsid w:val="00B74439"/>
    <w:rsid w:val="00B74505"/>
    <w:rsid w:val="00B74E88"/>
    <w:rsid w:val="00B75B12"/>
    <w:rsid w:val="00B763FB"/>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2B99"/>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87D64"/>
    <w:rsid w:val="00B87DF3"/>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85C"/>
    <w:rsid w:val="00B94CD2"/>
    <w:rsid w:val="00B94DC9"/>
    <w:rsid w:val="00B95E16"/>
    <w:rsid w:val="00B95F56"/>
    <w:rsid w:val="00B96033"/>
    <w:rsid w:val="00B964A8"/>
    <w:rsid w:val="00B97482"/>
    <w:rsid w:val="00B975A3"/>
    <w:rsid w:val="00B97946"/>
    <w:rsid w:val="00B979A7"/>
    <w:rsid w:val="00B97D6F"/>
    <w:rsid w:val="00B97FA1"/>
    <w:rsid w:val="00BA01CF"/>
    <w:rsid w:val="00BA04A9"/>
    <w:rsid w:val="00BA0E39"/>
    <w:rsid w:val="00BA129A"/>
    <w:rsid w:val="00BA1598"/>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024"/>
    <w:rsid w:val="00BA711C"/>
    <w:rsid w:val="00BA73CD"/>
    <w:rsid w:val="00BA755F"/>
    <w:rsid w:val="00BA7719"/>
    <w:rsid w:val="00BA792A"/>
    <w:rsid w:val="00BB0217"/>
    <w:rsid w:val="00BB0421"/>
    <w:rsid w:val="00BB04F8"/>
    <w:rsid w:val="00BB0BF5"/>
    <w:rsid w:val="00BB0C82"/>
    <w:rsid w:val="00BB0FA9"/>
    <w:rsid w:val="00BB1247"/>
    <w:rsid w:val="00BB131E"/>
    <w:rsid w:val="00BB1444"/>
    <w:rsid w:val="00BB14F9"/>
    <w:rsid w:val="00BB1CB7"/>
    <w:rsid w:val="00BB1D8F"/>
    <w:rsid w:val="00BB21FF"/>
    <w:rsid w:val="00BB2371"/>
    <w:rsid w:val="00BB2390"/>
    <w:rsid w:val="00BB2507"/>
    <w:rsid w:val="00BB2863"/>
    <w:rsid w:val="00BB2912"/>
    <w:rsid w:val="00BB3140"/>
    <w:rsid w:val="00BB315A"/>
    <w:rsid w:val="00BB3B33"/>
    <w:rsid w:val="00BB4664"/>
    <w:rsid w:val="00BB4B83"/>
    <w:rsid w:val="00BB5192"/>
    <w:rsid w:val="00BB5715"/>
    <w:rsid w:val="00BB6025"/>
    <w:rsid w:val="00BB6E2C"/>
    <w:rsid w:val="00BB7582"/>
    <w:rsid w:val="00BB75D3"/>
    <w:rsid w:val="00BB7969"/>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5A9A"/>
    <w:rsid w:val="00BC604E"/>
    <w:rsid w:val="00BC6575"/>
    <w:rsid w:val="00BC67E3"/>
    <w:rsid w:val="00BC723E"/>
    <w:rsid w:val="00BC7438"/>
    <w:rsid w:val="00BC7632"/>
    <w:rsid w:val="00BC7DB0"/>
    <w:rsid w:val="00BD0B58"/>
    <w:rsid w:val="00BD0D1C"/>
    <w:rsid w:val="00BD0D56"/>
    <w:rsid w:val="00BD0EE6"/>
    <w:rsid w:val="00BD16F4"/>
    <w:rsid w:val="00BD1FD1"/>
    <w:rsid w:val="00BD2148"/>
    <w:rsid w:val="00BD2A11"/>
    <w:rsid w:val="00BD2B13"/>
    <w:rsid w:val="00BD2DBB"/>
    <w:rsid w:val="00BD2ECA"/>
    <w:rsid w:val="00BD33B7"/>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BD6"/>
    <w:rsid w:val="00BD6C92"/>
    <w:rsid w:val="00BD6DD2"/>
    <w:rsid w:val="00BD6E3C"/>
    <w:rsid w:val="00BD6FC9"/>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93C"/>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0CA"/>
    <w:rsid w:val="00BF335F"/>
    <w:rsid w:val="00BF3392"/>
    <w:rsid w:val="00BF3399"/>
    <w:rsid w:val="00BF3CBC"/>
    <w:rsid w:val="00BF400E"/>
    <w:rsid w:val="00BF40D6"/>
    <w:rsid w:val="00BF4153"/>
    <w:rsid w:val="00BF422A"/>
    <w:rsid w:val="00BF428F"/>
    <w:rsid w:val="00BF479D"/>
    <w:rsid w:val="00BF5823"/>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5EC"/>
    <w:rsid w:val="00C076E3"/>
    <w:rsid w:val="00C07B49"/>
    <w:rsid w:val="00C07B71"/>
    <w:rsid w:val="00C10436"/>
    <w:rsid w:val="00C1054E"/>
    <w:rsid w:val="00C10FBE"/>
    <w:rsid w:val="00C115D3"/>
    <w:rsid w:val="00C1175E"/>
    <w:rsid w:val="00C11800"/>
    <w:rsid w:val="00C1187E"/>
    <w:rsid w:val="00C118E3"/>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5ED0"/>
    <w:rsid w:val="00C16EFB"/>
    <w:rsid w:val="00C16F04"/>
    <w:rsid w:val="00C17051"/>
    <w:rsid w:val="00C1757B"/>
    <w:rsid w:val="00C20009"/>
    <w:rsid w:val="00C201C1"/>
    <w:rsid w:val="00C2053C"/>
    <w:rsid w:val="00C205C0"/>
    <w:rsid w:val="00C2082C"/>
    <w:rsid w:val="00C20C06"/>
    <w:rsid w:val="00C20C82"/>
    <w:rsid w:val="00C21664"/>
    <w:rsid w:val="00C2183B"/>
    <w:rsid w:val="00C219C9"/>
    <w:rsid w:val="00C22229"/>
    <w:rsid w:val="00C22584"/>
    <w:rsid w:val="00C22B56"/>
    <w:rsid w:val="00C231DA"/>
    <w:rsid w:val="00C23990"/>
    <w:rsid w:val="00C23A1B"/>
    <w:rsid w:val="00C24574"/>
    <w:rsid w:val="00C247BE"/>
    <w:rsid w:val="00C24A42"/>
    <w:rsid w:val="00C24B21"/>
    <w:rsid w:val="00C252C6"/>
    <w:rsid w:val="00C2584C"/>
    <w:rsid w:val="00C25DBE"/>
    <w:rsid w:val="00C26736"/>
    <w:rsid w:val="00C26FA3"/>
    <w:rsid w:val="00C27B5F"/>
    <w:rsid w:val="00C27B71"/>
    <w:rsid w:val="00C27D18"/>
    <w:rsid w:val="00C27F38"/>
    <w:rsid w:val="00C27FF8"/>
    <w:rsid w:val="00C30535"/>
    <w:rsid w:val="00C3067D"/>
    <w:rsid w:val="00C30E14"/>
    <w:rsid w:val="00C31779"/>
    <w:rsid w:val="00C31FE2"/>
    <w:rsid w:val="00C32274"/>
    <w:rsid w:val="00C32720"/>
    <w:rsid w:val="00C328E8"/>
    <w:rsid w:val="00C32A59"/>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45D"/>
    <w:rsid w:val="00C37A5D"/>
    <w:rsid w:val="00C4009E"/>
    <w:rsid w:val="00C40731"/>
    <w:rsid w:val="00C40A35"/>
    <w:rsid w:val="00C41169"/>
    <w:rsid w:val="00C4123B"/>
    <w:rsid w:val="00C417CA"/>
    <w:rsid w:val="00C419A5"/>
    <w:rsid w:val="00C41A4B"/>
    <w:rsid w:val="00C41AB7"/>
    <w:rsid w:val="00C41D59"/>
    <w:rsid w:val="00C420AF"/>
    <w:rsid w:val="00C420C9"/>
    <w:rsid w:val="00C42551"/>
    <w:rsid w:val="00C42871"/>
    <w:rsid w:val="00C42D48"/>
    <w:rsid w:val="00C42DAC"/>
    <w:rsid w:val="00C4368C"/>
    <w:rsid w:val="00C43AA3"/>
    <w:rsid w:val="00C43D5B"/>
    <w:rsid w:val="00C445A5"/>
    <w:rsid w:val="00C446FC"/>
    <w:rsid w:val="00C44964"/>
    <w:rsid w:val="00C449A4"/>
    <w:rsid w:val="00C44CEC"/>
    <w:rsid w:val="00C44E48"/>
    <w:rsid w:val="00C45048"/>
    <w:rsid w:val="00C454D9"/>
    <w:rsid w:val="00C4585B"/>
    <w:rsid w:val="00C4586C"/>
    <w:rsid w:val="00C46530"/>
    <w:rsid w:val="00C46682"/>
    <w:rsid w:val="00C46959"/>
    <w:rsid w:val="00C46D4F"/>
    <w:rsid w:val="00C46FAF"/>
    <w:rsid w:val="00C47101"/>
    <w:rsid w:val="00C473A6"/>
    <w:rsid w:val="00C477A4"/>
    <w:rsid w:val="00C47888"/>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2E0"/>
    <w:rsid w:val="00C53390"/>
    <w:rsid w:val="00C5355E"/>
    <w:rsid w:val="00C5364B"/>
    <w:rsid w:val="00C53A10"/>
    <w:rsid w:val="00C53DA5"/>
    <w:rsid w:val="00C53EBF"/>
    <w:rsid w:val="00C53F30"/>
    <w:rsid w:val="00C54855"/>
    <w:rsid w:val="00C54999"/>
    <w:rsid w:val="00C549CC"/>
    <w:rsid w:val="00C54E44"/>
    <w:rsid w:val="00C5577E"/>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02"/>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B95"/>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A9A"/>
    <w:rsid w:val="00C82E0A"/>
    <w:rsid w:val="00C83176"/>
    <w:rsid w:val="00C831DD"/>
    <w:rsid w:val="00C8342C"/>
    <w:rsid w:val="00C834D0"/>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D96"/>
    <w:rsid w:val="00C96878"/>
    <w:rsid w:val="00C97762"/>
    <w:rsid w:val="00CA0242"/>
    <w:rsid w:val="00CA02C8"/>
    <w:rsid w:val="00CA0B00"/>
    <w:rsid w:val="00CA0C68"/>
    <w:rsid w:val="00CA0DC0"/>
    <w:rsid w:val="00CA0E1B"/>
    <w:rsid w:val="00CA0E57"/>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858"/>
    <w:rsid w:val="00CB19BE"/>
    <w:rsid w:val="00CB1D7C"/>
    <w:rsid w:val="00CB28C9"/>
    <w:rsid w:val="00CB2D60"/>
    <w:rsid w:val="00CB2F7E"/>
    <w:rsid w:val="00CB3580"/>
    <w:rsid w:val="00CB38E0"/>
    <w:rsid w:val="00CB41FC"/>
    <w:rsid w:val="00CB43DF"/>
    <w:rsid w:val="00CB440A"/>
    <w:rsid w:val="00CB4855"/>
    <w:rsid w:val="00CB495C"/>
    <w:rsid w:val="00CB5140"/>
    <w:rsid w:val="00CB56B0"/>
    <w:rsid w:val="00CB59B0"/>
    <w:rsid w:val="00CB5E70"/>
    <w:rsid w:val="00CB6201"/>
    <w:rsid w:val="00CB626E"/>
    <w:rsid w:val="00CB6300"/>
    <w:rsid w:val="00CB6801"/>
    <w:rsid w:val="00CB68A4"/>
    <w:rsid w:val="00CB6A19"/>
    <w:rsid w:val="00CB6E19"/>
    <w:rsid w:val="00CB7291"/>
    <w:rsid w:val="00CB72BF"/>
    <w:rsid w:val="00CB73FA"/>
    <w:rsid w:val="00CB76EB"/>
    <w:rsid w:val="00CB797F"/>
    <w:rsid w:val="00CB7BDF"/>
    <w:rsid w:val="00CB7E67"/>
    <w:rsid w:val="00CB7F9F"/>
    <w:rsid w:val="00CC03E1"/>
    <w:rsid w:val="00CC06AF"/>
    <w:rsid w:val="00CC06FE"/>
    <w:rsid w:val="00CC0938"/>
    <w:rsid w:val="00CC1088"/>
    <w:rsid w:val="00CC1433"/>
    <w:rsid w:val="00CC1559"/>
    <w:rsid w:val="00CC1702"/>
    <w:rsid w:val="00CC17F3"/>
    <w:rsid w:val="00CC1D15"/>
    <w:rsid w:val="00CC23C5"/>
    <w:rsid w:val="00CC270C"/>
    <w:rsid w:val="00CC2B2D"/>
    <w:rsid w:val="00CC3992"/>
    <w:rsid w:val="00CC3BDA"/>
    <w:rsid w:val="00CC3C9F"/>
    <w:rsid w:val="00CC4542"/>
    <w:rsid w:val="00CC46F2"/>
    <w:rsid w:val="00CC49A5"/>
    <w:rsid w:val="00CC508E"/>
    <w:rsid w:val="00CC5551"/>
    <w:rsid w:val="00CC5611"/>
    <w:rsid w:val="00CC5818"/>
    <w:rsid w:val="00CC5911"/>
    <w:rsid w:val="00CC5D3A"/>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6E1"/>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3F4"/>
    <w:rsid w:val="00CE3A11"/>
    <w:rsid w:val="00CE3A52"/>
    <w:rsid w:val="00CE3D40"/>
    <w:rsid w:val="00CE4CE1"/>
    <w:rsid w:val="00CE4EF8"/>
    <w:rsid w:val="00CE5309"/>
    <w:rsid w:val="00CE554F"/>
    <w:rsid w:val="00CE5791"/>
    <w:rsid w:val="00CE5A3C"/>
    <w:rsid w:val="00CE5DC4"/>
    <w:rsid w:val="00CE6443"/>
    <w:rsid w:val="00CE6746"/>
    <w:rsid w:val="00CE6FA5"/>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5DA9"/>
    <w:rsid w:val="00CF628B"/>
    <w:rsid w:val="00CF62B5"/>
    <w:rsid w:val="00CF6322"/>
    <w:rsid w:val="00CF633C"/>
    <w:rsid w:val="00CF6364"/>
    <w:rsid w:val="00CF63B3"/>
    <w:rsid w:val="00CF65B8"/>
    <w:rsid w:val="00CF6C31"/>
    <w:rsid w:val="00CF6C33"/>
    <w:rsid w:val="00CF71C7"/>
    <w:rsid w:val="00CF73D8"/>
    <w:rsid w:val="00CF76CF"/>
    <w:rsid w:val="00CF78BE"/>
    <w:rsid w:val="00CF7DE5"/>
    <w:rsid w:val="00D00015"/>
    <w:rsid w:val="00D00315"/>
    <w:rsid w:val="00D00627"/>
    <w:rsid w:val="00D00721"/>
    <w:rsid w:val="00D00A90"/>
    <w:rsid w:val="00D00DC1"/>
    <w:rsid w:val="00D00F8F"/>
    <w:rsid w:val="00D01028"/>
    <w:rsid w:val="00D01086"/>
    <w:rsid w:val="00D017FE"/>
    <w:rsid w:val="00D01F1B"/>
    <w:rsid w:val="00D020DC"/>
    <w:rsid w:val="00D02304"/>
    <w:rsid w:val="00D02B72"/>
    <w:rsid w:val="00D02CD2"/>
    <w:rsid w:val="00D02D11"/>
    <w:rsid w:val="00D031F1"/>
    <w:rsid w:val="00D03240"/>
    <w:rsid w:val="00D035D0"/>
    <w:rsid w:val="00D03675"/>
    <w:rsid w:val="00D03D28"/>
    <w:rsid w:val="00D03E43"/>
    <w:rsid w:val="00D0444B"/>
    <w:rsid w:val="00D048C1"/>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67A"/>
    <w:rsid w:val="00D149AD"/>
    <w:rsid w:val="00D14BB9"/>
    <w:rsid w:val="00D1515F"/>
    <w:rsid w:val="00D154DE"/>
    <w:rsid w:val="00D155FF"/>
    <w:rsid w:val="00D15B24"/>
    <w:rsid w:val="00D16775"/>
    <w:rsid w:val="00D16DAD"/>
    <w:rsid w:val="00D16F52"/>
    <w:rsid w:val="00D170A8"/>
    <w:rsid w:val="00D173C9"/>
    <w:rsid w:val="00D176C1"/>
    <w:rsid w:val="00D176D9"/>
    <w:rsid w:val="00D1782B"/>
    <w:rsid w:val="00D17A9F"/>
    <w:rsid w:val="00D17F32"/>
    <w:rsid w:val="00D2033D"/>
    <w:rsid w:val="00D2068E"/>
    <w:rsid w:val="00D20904"/>
    <w:rsid w:val="00D20C5E"/>
    <w:rsid w:val="00D20EA3"/>
    <w:rsid w:val="00D20F6C"/>
    <w:rsid w:val="00D213E0"/>
    <w:rsid w:val="00D2146D"/>
    <w:rsid w:val="00D21D32"/>
    <w:rsid w:val="00D221D5"/>
    <w:rsid w:val="00D227E3"/>
    <w:rsid w:val="00D22848"/>
    <w:rsid w:val="00D22BB3"/>
    <w:rsid w:val="00D22DC0"/>
    <w:rsid w:val="00D22F76"/>
    <w:rsid w:val="00D23070"/>
    <w:rsid w:val="00D231F8"/>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4DF"/>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BE"/>
    <w:rsid w:val="00D32D05"/>
    <w:rsid w:val="00D34211"/>
    <w:rsid w:val="00D3432E"/>
    <w:rsid w:val="00D347FB"/>
    <w:rsid w:val="00D34A89"/>
    <w:rsid w:val="00D34CFB"/>
    <w:rsid w:val="00D34E94"/>
    <w:rsid w:val="00D34F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528"/>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71A"/>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73"/>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C98"/>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8F"/>
    <w:rsid w:val="00D72B94"/>
    <w:rsid w:val="00D73128"/>
    <w:rsid w:val="00D7336A"/>
    <w:rsid w:val="00D7367F"/>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9E2"/>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364"/>
    <w:rsid w:val="00D913DB"/>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309"/>
    <w:rsid w:val="00D95353"/>
    <w:rsid w:val="00D9561A"/>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1454"/>
    <w:rsid w:val="00DA2045"/>
    <w:rsid w:val="00DA2339"/>
    <w:rsid w:val="00DA2366"/>
    <w:rsid w:val="00DA272F"/>
    <w:rsid w:val="00DA2A0B"/>
    <w:rsid w:val="00DA30B1"/>
    <w:rsid w:val="00DA3343"/>
    <w:rsid w:val="00DA3417"/>
    <w:rsid w:val="00DA38EC"/>
    <w:rsid w:val="00DA3C16"/>
    <w:rsid w:val="00DA3F1F"/>
    <w:rsid w:val="00DA454E"/>
    <w:rsid w:val="00DA49CF"/>
    <w:rsid w:val="00DA552D"/>
    <w:rsid w:val="00DA5B63"/>
    <w:rsid w:val="00DA61A6"/>
    <w:rsid w:val="00DA62A1"/>
    <w:rsid w:val="00DA66C3"/>
    <w:rsid w:val="00DA684C"/>
    <w:rsid w:val="00DA69FC"/>
    <w:rsid w:val="00DA7B19"/>
    <w:rsid w:val="00DA7C01"/>
    <w:rsid w:val="00DB01E3"/>
    <w:rsid w:val="00DB07D4"/>
    <w:rsid w:val="00DB10AB"/>
    <w:rsid w:val="00DB1272"/>
    <w:rsid w:val="00DB161D"/>
    <w:rsid w:val="00DB1C35"/>
    <w:rsid w:val="00DB2831"/>
    <w:rsid w:val="00DB2836"/>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6FE9"/>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71C"/>
    <w:rsid w:val="00DC67D3"/>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0F6"/>
    <w:rsid w:val="00DD2614"/>
    <w:rsid w:val="00DD2AE1"/>
    <w:rsid w:val="00DD3521"/>
    <w:rsid w:val="00DD3DD8"/>
    <w:rsid w:val="00DD4670"/>
    <w:rsid w:val="00DD48AC"/>
    <w:rsid w:val="00DD4BF8"/>
    <w:rsid w:val="00DD4F99"/>
    <w:rsid w:val="00DD54F4"/>
    <w:rsid w:val="00DD5628"/>
    <w:rsid w:val="00DD5AC1"/>
    <w:rsid w:val="00DD5D86"/>
    <w:rsid w:val="00DD67AD"/>
    <w:rsid w:val="00DD68DE"/>
    <w:rsid w:val="00DD6E29"/>
    <w:rsid w:val="00DD6FDF"/>
    <w:rsid w:val="00DD7932"/>
    <w:rsid w:val="00DD796F"/>
    <w:rsid w:val="00DD7AF9"/>
    <w:rsid w:val="00DD7B25"/>
    <w:rsid w:val="00DD7CE7"/>
    <w:rsid w:val="00DD7E4C"/>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2FFB"/>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1CEA"/>
    <w:rsid w:val="00E22B8E"/>
    <w:rsid w:val="00E22E3B"/>
    <w:rsid w:val="00E22FC1"/>
    <w:rsid w:val="00E230CF"/>
    <w:rsid w:val="00E2335C"/>
    <w:rsid w:val="00E23430"/>
    <w:rsid w:val="00E2355C"/>
    <w:rsid w:val="00E238F1"/>
    <w:rsid w:val="00E2428D"/>
    <w:rsid w:val="00E24628"/>
    <w:rsid w:val="00E246E6"/>
    <w:rsid w:val="00E24708"/>
    <w:rsid w:val="00E24750"/>
    <w:rsid w:val="00E24E72"/>
    <w:rsid w:val="00E24F4F"/>
    <w:rsid w:val="00E25AF0"/>
    <w:rsid w:val="00E260D9"/>
    <w:rsid w:val="00E261BF"/>
    <w:rsid w:val="00E2627F"/>
    <w:rsid w:val="00E26389"/>
    <w:rsid w:val="00E2662D"/>
    <w:rsid w:val="00E267DA"/>
    <w:rsid w:val="00E2688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1AE"/>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92D"/>
    <w:rsid w:val="00E40A62"/>
    <w:rsid w:val="00E40C02"/>
    <w:rsid w:val="00E40CFA"/>
    <w:rsid w:val="00E4112F"/>
    <w:rsid w:val="00E41B18"/>
    <w:rsid w:val="00E41D63"/>
    <w:rsid w:val="00E42072"/>
    <w:rsid w:val="00E422E6"/>
    <w:rsid w:val="00E425AB"/>
    <w:rsid w:val="00E42BB4"/>
    <w:rsid w:val="00E42E62"/>
    <w:rsid w:val="00E4352D"/>
    <w:rsid w:val="00E444A9"/>
    <w:rsid w:val="00E44D2F"/>
    <w:rsid w:val="00E44E01"/>
    <w:rsid w:val="00E45558"/>
    <w:rsid w:val="00E45E59"/>
    <w:rsid w:val="00E46565"/>
    <w:rsid w:val="00E469D7"/>
    <w:rsid w:val="00E4719D"/>
    <w:rsid w:val="00E47232"/>
    <w:rsid w:val="00E472CA"/>
    <w:rsid w:val="00E473F9"/>
    <w:rsid w:val="00E500B7"/>
    <w:rsid w:val="00E5025C"/>
    <w:rsid w:val="00E50268"/>
    <w:rsid w:val="00E505D5"/>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31C"/>
    <w:rsid w:val="00E6300E"/>
    <w:rsid w:val="00E6317A"/>
    <w:rsid w:val="00E6342C"/>
    <w:rsid w:val="00E63B6A"/>
    <w:rsid w:val="00E63B74"/>
    <w:rsid w:val="00E63FA2"/>
    <w:rsid w:val="00E64023"/>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765"/>
    <w:rsid w:val="00E708A8"/>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823"/>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378"/>
    <w:rsid w:val="00E91449"/>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29F5"/>
    <w:rsid w:val="00EA31E4"/>
    <w:rsid w:val="00EA428E"/>
    <w:rsid w:val="00EA4909"/>
    <w:rsid w:val="00EA5271"/>
    <w:rsid w:val="00EA527F"/>
    <w:rsid w:val="00EA56D4"/>
    <w:rsid w:val="00EA5DE6"/>
    <w:rsid w:val="00EA6052"/>
    <w:rsid w:val="00EA62F0"/>
    <w:rsid w:val="00EA6BB6"/>
    <w:rsid w:val="00EA736D"/>
    <w:rsid w:val="00EA786A"/>
    <w:rsid w:val="00EA798F"/>
    <w:rsid w:val="00EA7A5F"/>
    <w:rsid w:val="00EA7D36"/>
    <w:rsid w:val="00EB0333"/>
    <w:rsid w:val="00EB0641"/>
    <w:rsid w:val="00EB066E"/>
    <w:rsid w:val="00EB0C85"/>
    <w:rsid w:val="00EB0F27"/>
    <w:rsid w:val="00EB0F36"/>
    <w:rsid w:val="00EB12F1"/>
    <w:rsid w:val="00EB19DE"/>
    <w:rsid w:val="00EB1BA9"/>
    <w:rsid w:val="00EB1D33"/>
    <w:rsid w:val="00EB2003"/>
    <w:rsid w:val="00EB22B8"/>
    <w:rsid w:val="00EB2374"/>
    <w:rsid w:val="00EB23C6"/>
    <w:rsid w:val="00EB2763"/>
    <w:rsid w:val="00EB29C2"/>
    <w:rsid w:val="00EB2C7C"/>
    <w:rsid w:val="00EB320D"/>
    <w:rsid w:val="00EB330A"/>
    <w:rsid w:val="00EB3809"/>
    <w:rsid w:val="00EB392C"/>
    <w:rsid w:val="00EB3F87"/>
    <w:rsid w:val="00EB415D"/>
    <w:rsid w:val="00EB4355"/>
    <w:rsid w:val="00EB452A"/>
    <w:rsid w:val="00EB4865"/>
    <w:rsid w:val="00EB4927"/>
    <w:rsid w:val="00EB4CAE"/>
    <w:rsid w:val="00EB4D53"/>
    <w:rsid w:val="00EB4E46"/>
    <w:rsid w:val="00EB5D3D"/>
    <w:rsid w:val="00EB5FCE"/>
    <w:rsid w:val="00EB66E0"/>
    <w:rsid w:val="00EB67AA"/>
    <w:rsid w:val="00EB6C67"/>
    <w:rsid w:val="00EB6E56"/>
    <w:rsid w:val="00EB70B3"/>
    <w:rsid w:val="00EB70E4"/>
    <w:rsid w:val="00EB746F"/>
    <w:rsid w:val="00EC0903"/>
    <w:rsid w:val="00EC0C29"/>
    <w:rsid w:val="00EC0CB0"/>
    <w:rsid w:val="00EC1007"/>
    <w:rsid w:val="00EC15C9"/>
    <w:rsid w:val="00EC1690"/>
    <w:rsid w:val="00EC237F"/>
    <w:rsid w:val="00EC26E6"/>
    <w:rsid w:val="00EC2916"/>
    <w:rsid w:val="00EC29D5"/>
    <w:rsid w:val="00EC29ED"/>
    <w:rsid w:val="00EC2FB6"/>
    <w:rsid w:val="00EC3199"/>
    <w:rsid w:val="00EC3472"/>
    <w:rsid w:val="00EC37A3"/>
    <w:rsid w:val="00EC38B1"/>
    <w:rsid w:val="00EC3A9E"/>
    <w:rsid w:val="00EC4147"/>
    <w:rsid w:val="00EC47FD"/>
    <w:rsid w:val="00EC4B41"/>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208D"/>
    <w:rsid w:val="00ED24C2"/>
    <w:rsid w:val="00ED255E"/>
    <w:rsid w:val="00ED25E2"/>
    <w:rsid w:val="00ED292C"/>
    <w:rsid w:val="00ED2D34"/>
    <w:rsid w:val="00ED31AF"/>
    <w:rsid w:val="00ED33AD"/>
    <w:rsid w:val="00ED3793"/>
    <w:rsid w:val="00ED3804"/>
    <w:rsid w:val="00ED38BC"/>
    <w:rsid w:val="00ED4133"/>
    <w:rsid w:val="00ED42CE"/>
    <w:rsid w:val="00ED4471"/>
    <w:rsid w:val="00ED4A64"/>
    <w:rsid w:val="00ED4B28"/>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D41"/>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6BE"/>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D25"/>
    <w:rsid w:val="00EF2ECD"/>
    <w:rsid w:val="00EF2F3F"/>
    <w:rsid w:val="00EF312F"/>
    <w:rsid w:val="00EF3BC8"/>
    <w:rsid w:val="00EF4A2D"/>
    <w:rsid w:val="00EF4BFE"/>
    <w:rsid w:val="00EF4E7D"/>
    <w:rsid w:val="00EF4FA8"/>
    <w:rsid w:val="00EF5AA2"/>
    <w:rsid w:val="00EF5B3D"/>
    <w:rsid w:val="00EF5C9E"/>
    <w:rsid w:val="00EF5CBC"/>
    <w:rsid w:val="00EF6247"/>
    <w:rsid w:val="00EF6794"/>
    <w:rsid w:val="00EF75A0"/>
    <w:rsid w:val="00EF7B0C"/>
    <w:rsid w:val="00EF7D19"/>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BC"/>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CD"/>
    <w:rsid w:val="00F119D3"/>
    <w:rsid w:val="00F11DE5"/>
    <w:rsid w:val="00F121BF"/>
    <w:rsid w:val="00F12683"/>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75D"/>
    <w:rsid w:val="00F169A6"/>
    <w:rsid w:val="00F1709F"/>
    <w:rsid w:val="00F17496"/>
    <w:rsid w:val="00F175D1"/>
    <w:rsid w:val="00F1765B"/>
    <w:rsid w:val="00F1785E"/>
    <w:rsid w:val="00F179EE"/>
    <w:rsid w:val="00F2026A"/>
    <w:rsid w:val="00F2082A"/>
    <w:rsid w:val="00F208C9"/>
    <w:rsid w:val="00F20A20"/>
    <w:rsid w:val="00F20FBF"/>
    <w:rsid w:val="00F212A0"/>
    <w:rsid w:val="00F21754"/>
    <w:rsid w:val="00F21BF8"/>
    <w:rsid w:val="00F22538"/>
    <w:rsid w:val="00F2286E"/>
    <w:rsid w:val="00F22AB1"/>
    <w:rsid w:val="00F23119"/>
    <w:rsid w:val="00F23201"/>
    <w:rsid w:val="00F23405"/>
    <w:rsid w:val="00F23479"/>
    <w:rsid w:val="00F236E3"/>
    <w:rsid w:val="00F23709"/>
    <w:rsid w:val="00F2386B"/>
    <w:rsid w:val="00F23ACC"/>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27FC7"/>
    <w:rsid w:val="00F30184"/>
    <w:rsid w:val="00F30604"/>
    <w:rsid w:val="00F3077E"/>
    <w:rsid w:val="00F3088C"/>
    <w:rsid w:val="00F30897"/>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B4E"/>
    <w:rsid w:val="00F34E43"/>
    <w:rsid w:val="00F355A1"/>
    <w:rsid w:val="00F355BB"/>
    <w:rsid w:val="00F35709"/>
    <w:rsid w:val="00F35D27"/>
    <w:rsid w:val="00F35DA2"/>
    <w:rsid w:val="00F35E46"/>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A8F"/>
    <w:rsid w:val="00F41D4E"/>
    <w:rsid w:val="00F41FB9"/>
    <w:rsid w:val="00F43B7A"/>
    <w:rsid w:val="00F43E48"/>
    <w:rsid w:val="00F43ED0"/>
    <w:rsid w:val="00F4433B"/>
    <w:rsid w:val="00F444E2"/>
    <w:rsid w:val="00F44939"/>
    <w:rsid w:val="00F457B7"/>
    <w:rsid w:val="00F45C18"/>
    <w:rsid w:val="00F45EA1"/>
    <w:rsid w:val="00F46003"/>
    <w:rsid w:val="00F462BA"/>
    <w:rsid w:val="00F46821"/>
    <w:rsid w:val="00F46ABB"/>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8FB"/>
    <w:rsid w:val="00F54926"/>
    <w:rsid w:val="00F55025"/>
    <w:rsid w:val="00F5569F"/>
    <w:rsid w:val="00F55A73"/>
    <w:rsid w:val="00F56750"/>
    <w:rsid w:val="00F56D1F"/>
    <w:rsid w:val="00F56FD2"/>
    <w:rsid w:val="00F570C1"/>
    <w:rsid w:val="00F57224"/>
    <w:rsid w:val="00F574DF"/>
    <w:rsid w:val="00F57A68"/>
    <w:rsid w:val="00F57CDE"/>
    <w:rsid w:val="00F57D96"/>
    <w:rsid w:val="00F60479"/>
    <w:rsid w:val="00F60BBA"/>
    <w:rsid w:val="00F60BE4"/>
    <w:rsid w:val="00F60CFF"/>
    <w:rsid w:val="00F60F30"/>
    <w:rsid w:val="00F61142"/>
    <w:rsid w:val="00F61AD0"/>
    <w:rsid w:val="00F61ADE"/>
    <w:rsid w:val="00F61C79"/>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398"/>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5AF"/>
    <w:rsid w:val="00F75644"/>
    <w:rsid w:val="00F7585D"/>
    <w:rsid w:val="00F76620"/>
    <w:rsid w:val="00F7666F"/>
    <w:rsid w:val="00F77186"/>
    <w:rsid w:val="00F775FB"/>
    <w:rsid w:val="00F801B1"/>
    <w:rsid w:val="00F80372"/>
    <w:rsid w:val="00F814B7"/>
    <w:rsid w:val="00F81741"/>
    <w:rsid w:val="00F8184F"/>
    <w:rsid w:val="00F8209A"/>
    <w:rsid w:val="00F825DC"/>
    <w:rsid w:val="00F8273A"/>
    <w:rsid w:val="00F8273E"/>
    <w:rsid w:val="00F82805"/>
    <w:rsid w:val="00F829B3"/>
    <w:rsid w:val="00F82AA6"/>
    <w:rsid w:val="00F82BE9"/>
    <w:rsid w:val="00F82DBE"/>
    <w:rsid w:val="00F831CD"/>
    <w:rsid w:val="00F839B0"/>
    <w:rsid w:val="00F83D94"/>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CEB"/>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2F2A"/>
    <w:rsid w:val="00FB3075"/>
    <w:rsid w:val="00FB311B"/>
    <w:rsid w:val="00FB32E4"/>
    <w:rsid w:val="00FB3441"/>
    <w:rsid w:val="00FB381A"/>
    <w:rsid w:val="00FB3A00"/>
    <w:rsid w:val="00FB3B9D"/>
    <w:rsid w:val="00FB3D6F"/>
    <w:rsid w:val="00FB4317"/>
    <w:rsid w:val="00FB498A"/>
    <w:rsid w:val="00FB4C08"/>
    <w:rsid w:val="00FB4D4B"/>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090F"/>
    <w:rsid w:val="00FC1170"/>
    <w:rsid w:val="00FC1534"/>
    <w:rsid w:val="00FC1C2B"/>
    <w:rsid w:val="00FC1E8E"/>
    <w:rsid w:val="00FC25A5"/>
    <w:rsid w:val="00FC290E"/>
    <w:rsid w:val="00FC33BF"/>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282"/>
    <w:rsid w:val="00FD65F0"/>
    <w:rsid w:val="00FD68A8"/>
    <w:rsid w:val="00FD7B74"/>
    <w:rsid w:val="00FD7E5D"/>
    <w:rsid w:val="00FE0A51"/>
    <w:rsid w:val="00FE0B36"/>
    <w:rsid w:val="00FE0DCA"/>
    <w:rsid w:val="00FE17C6"/>
    <w:rsid w:val="00FE198C"/>
    <w:rsid w:val="00FE1A78"/>
    <w:rsid w:val="00FE1BD2"/>
    <w:rsid w:val="00FE1E32"/>
    <w:rsid w:val="00FE1FBE"/>
    <w:rsid w:val="00FE21FD"/>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5FF"/>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B1"/>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145FC"/>
  <w15:chartTrackingRefBased/>
  <w15:docId w15:val="{4479CCE6-535F-5C4A-B039-A308BC32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512"/>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character" w:customStyle="1" w:styleId="mc-span">
    <w:name w:val="mc-span"/>
    <w:rsid w:val="000C6604"/>
  </w:style>
  <w:style w:type="paragraph" w:styleId="Revision">
    <w:name w:val="Revision"/>
    <w:hidden/>
    <w:uiPriority w:val="99"/>
    <w:semiHidden/>
    <w:rsid w:val="009B0E3C"/>
    <w:rPr>
      <w:color w:val="000000"/>
      <w:lang w:val="en-US" w:eastAsia="ja-JP"/>
    </w:rPr>
  </w:style>
  <w:style w:type="paragraph" w:customStyle="1" w:styleId="EmailDiscussion">
    <w:name w:val="EmailDiscussion"/>
    <w:basedOn w:val="Normal"/>
    <w:next w:val="Normal"/>
    <w:link w:val="EmailDiscussionChar"/>
    <w:qFormat/>
    <w:rsid w:val="002372E7"/>
    <w:pPr>
      <w:numPr>
        <w:numId w:val="41"/>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2372E7"/>
    <w:rPr>
      <w:rFonts w:ascii="Arial" w:eastAsia="MS Mincho" w:hAnsi="Arial"/>
      <w:b/>
      <w:szCs w:val="24"/>
      <w:lang w:val="en-GB" w:eastAsia="en-GB"/>
    </w:rPr>
  </w:style>
  <w:style w:type="paragraph" w:styleId="TableofFigures">
    <w:name w:val="table of figures"/>
    <w:basedOn w:val="BodyText"/>
    <w:next w:val="Normal"/>
    <w:uiPriority w:val="99"/>
    <w:qFormat/>
    <w:rsid w:val="00E505D5"/>
    <w:pPr>
      <w:ind w:left="1701" w:hanging="1701"/>
      <w:textAlignment w:val="baseline"/>
    </w:pPr>
    <w:rPr>
      <w:rFonts w:ascii="Arial" w:eastAsia="Times New Roman" w:hAnsi="Arial"/>
      <w:b/>
      <w:color w:val="auto"/>
      <w:lang w:val="en-GB" w:eastAsia="zh-CN"/>
    </w:rPr>
  </w:style>
  <w:style w:type="character" w:styleId="FollowedHyperlink">
    <w:name w:val="FollowedHyperlink"/>
    <w:basedOn w:val="DefaultParagraphFont"/>
    <w:uiPriority w:val="99"/>
    <w:semiHidden/>
    <w:unhideWhenUsed/>
    <w:rsid w:val="00E505D5"/>
    <w:rPr>
      <w:color w:val="954F72" w:themeColor="followedHyperlink"/>
      <w:u w:val="single"/>
    </w:rPr>
  </w:style>
  <w:style w:type="character" w:styleId="PlaceholderText">
    <w:name w:val="Placeholder Text"/>
    <w:basedOn w:val="DefaultParagraphFont"/>
    <w:uiPriority w:val="99"/>
    <w:semiHidden/>
    <w:rsid w:val="004F315E"/>
    <w:rPr>
      <w:color w:val="808080"/>
    </w:rPr>
  </w:style>
  <w:style w:type="character" w:customStyle="1" w:styleId="Heading2Char">
    <w:name w:val="Heading 2 Char"/>
    <w:aliases w:val="H2 Char1,h2 Char"/>
    <w:basedOn w:val="DefaultParagraphFont"/>
    <w:link w:val="Heading2"/>
    <w:rsid w:val="00C44CEC"/>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2106156">
      <w:bodyDiv w:val="1"/>
      <w:marLeft w:val="0"/>
      <w:marRight w:val="0"/>
      <w:marTop w:val="0"/>
      <w:marBottom w:val="0"/>
      <w:divBdr>
        <w:top w:val="none" w:sz="0" w:space="0" w:color="auto"/>
        <w:left w:val="none" w:sz="0" w:space="0" w:color="auto"/>
        <w:bottom w:val="none" w:sz="0" w:space="0" w:color="auto"/>
        <w:right w:val="none" w:sz="0" w:space="0" w:color="auto"/>
      </w:divBdr>
      <w:divsChild>
        <w:div w:id="2105105447">
          <w:marLeft w:val="0"/>
          <w:marRight w:val="0"/>
          <w:marTop w:val="0"/>
          <w:marBottom w:val="0"/>
          <w:divBdr>
            <w:top w:val="none" w:sz="0" w:space="0" w:color="auto"/>
            <w:left w:val="none" w:sz="0" w:space="0" w:color="auto"/>
            <w:bottom w:val="none" w:sz="0" w:space="0" w:color="auto"/>
            <w:right w:val="none" w:sz="0" w:space="0" w:color="auto"/>
          </w:divBdr>
        </w:div>
        <w:div w:id="1750426945">
          <w:marLeft w:val="0"/>
          <w:marRight w:val="0"/>
          <w:marTop w:val="0"/>
          <w:marBottom w:val="0"/>
          <w:divBdr>
            <w:top w:val="none" w:sz="0" w:space="0" w:color="auto"/>
            <w:left w:val="none" w:sz="0" w:space="0" w:color="auto"/>
            <w:bottom w:val="none" w:sz="0" w:space="0" w:color="auto"/>
            <w:right w:val="none" w:sz="0" w:space="0" w:color="auto"/>
          </w:divBdr>
        </w:div>
        <w:div w:id="320937268">
          <w:marLeft w:val="0"/>
          <w:marRight w:val="0"/>
          <w:marTop w:val="0"/>
          <w:marBottom w:val="0"/>
          <w:divBdr>
            <w:top w:val="none" w:sz="0" w:space="0" w:color="auto"/>
            <w:left w:val="none" w:sz="0" w:space="0" w:color="auto"/>
            <w:bottom w:val="none" w:sz="0" w:space="0" w:color="auto"/>
            <w:right w:val="none" w:sz="0" w:space="0" w:color="auto"/>
          </w:divBdr>
        </w:div>
        <w:div w:id="1812476772">
          <w:marLeft w:val="0"/>
          <w:marRight w:val="0"/>
          <w:marTop w:val="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0629171">
      <w:bodyDiv w:val="1"/>
      <w:marLeft w:val="0"/>
      <w:marRight w:val="0"/>
      <w:marTop w:val="0"/>
      <w:marBottom w:val="0"/>
      <w:divBdr>
        <w:top w:val="none" w:sz="0" w:space="0" w:color="auto"/>
        <w:left w:val="none" w:sz="0" w:space="0" w:color="auto"/>
        <w:bottom w:val="none" w:sz="0" w:space="0" w:color="auto"/>
        <w:right w:val="none" w:sz="0" w:space="0" w:color="auto"/>
      </w:divBdr>
      <w:divsChild>
        <w:div w:id="1437289810">
          <w:marLeft w:val="0"/>
          <w:marRight w:val="0"/>
          <w:marTop w:val="0"/>
          <w:marBottom w:val="0"/>
          <w:divBdr>
            <w:top w:val="none" w:sz="0" w:space="0" w:color="auto"/>
            <w:left w:val="none" w:sz="0" w:space="0" w:color="auto"/>
            <w:bottom w:val="none" w:sz="0" w:space="0" w:color="auto"/>
            <w:right w:val="none" w:sz="0" w:space="0" w:color="auto"/>
          </w:divBdr>
        </w:div>
        <w:div w:id="995576310">
          <w:marLeft w:val="0"/>
          <w:marRight w:val="0"/>
          <w:marTop w:val="0"/>
          <w:marBottom w:val="0"/>
          <w:divBdr>
            <w:top w:val="none" w:sz="0" w:space="0" w:color="auto"/>
            <w:left w:val="none" w:sz="0" w:space="0" w:color="auto"/>
            <w:bottom w:val="none" w:sz="0" w:space="0" w:color="auto"/>
            <w:right w:val="none" w:sz="0" w:space="0" w:color="auto"/>
          </w:divBdr>
          <w:divsChild>
            <w:div w:id="1407193176">
              <w:marLeft w:val="0"/>
              <w:marRight w:val="0"/>
              <w:marTop w:val="0"/>
              <w:marBottom w:val="0"/>
              <w:divBdr>
                <w:top w:val="none" w:sz="0" w:space="0" w:color="auto"/>
                <w:left w:val="none" w:sz="0" w:space="0" w:color="auto"/>
                <w:bottom w:val="none" w:sz="0" w:space="0" w:color="auto"/>
                <w:right w:val="none" w:sz="0" w:space="0" w:color="auto"/>
              </w:divBdr>
            </w:div>
            <w:div w:id="138765821">
              <w:marLeft w:val="0"/>
              <w:marRight w:val="0"/>
              <w:marTop w:val="0"/>
              <w:marBottom w:val="0"/>
              <w:divBdr>
                <w:top w:val="none" w:sz="0" w:space="0" w:color="auto"/>
                <w:left w:val="none" w:sz="0" w:space="0" w:color="auto"/>
                <w:bottom w:val="none" w:sz="0" w:space="0" w:color="auto"/>
                <w:right w:val="none" w:sz="0" w:space="0" w:color="auto"/>
              </w:divBdr>
            </w:div>
            <w:div w:id="1054088272">
              <w:marLeft w:val="0"/>
              <w:marRight w:val="0"/>
              <w:marTop w:val="0"/>
              <w:marBottom w:val="0"/>
              <w:divBdr>
                <w:top w:val="none" w:sz="0" w:space="0" w:color="auto"/>
                <w:left w:val="none" w:sz="0" w:space="0" w:color="auto"/>
                <w:bottom w:val="none" w:sz="0" w:space="0" w:color="auto"/>
                <w:right w:val="none" w:sz="0" w:space="0" w:color="auto"/>
              </w:divBdr>
            </w:div>
            <w:div w:id="684483326">
              <w:marLeft w:val="0"/>
              <w:marRight w:val="0"/>
              <w:marTop w:val="0"/>
              <w:marBottom w:val="0"/>
              <w:divBdr>
                <w:top w:val="none" w:sz="0" w:space="0" w:color="auto"/>
                <w:left w:val="none" w:sz="0" w:space="0" w:color="auto"/>
                <w:bottom w:val="none" w:sz="0" w:space="0" w:color="auto"/>
                <w:right w:val="none" w:sz="0" w:space="0" w:color="auto"/>
              </w:divBdr>
            </w:div>
            <w:div w:id="1363241725">
              <w:marLeft w:val="0"/>
              <w:marRight w:val="0"/>
              <w:marTop w:val="0"/>
              <w:marBottom w:val="0"/>
              <w:divBdr>
                <w:top w:val="none" w:sz="0" w:space="0" w:color="auto"/>
                <w:left w:val="none" w:sz="0" w:space="0" w:color="auto"/>
                <w:bottom w:val="none" w:sz="0" w:space="0" w:color="auto"/>
                <w:right w:val="none" w:sz="0" w:space="0" w:color="auto"/>
              </w:divBdr>
            </w:div>
            <w:div w:id="354160252">
              <w:marLeft w:val="0"/>
              <w:marRight w:val="0"/>
              <w:marTop w:val="0"/>
              <w:marBottom w:val="0"/>
              <w:divBdr>
                <w:top w:val="none" w:sz="0" w:space="0" w:color="auto"/>
                <w:left w:val="none" w:sz="0" w:space="0" w:color="auto"/>
                <w:bottom w:val="none" w:sz="0" w:space="0" w:color="auto"/>
                <w:right w:val="none" w:sz="0" w:space="0" w:color="auto"/>
              </w:divBdr>
            </w:div>
            <w:div w:id="1164009829">
              <w:marLeft w:val="0"/>
              <w:marRight w:val="0"/>
              <w:marTop w:val="0"/>
              <w:marBottom w:val="0"/>
              <w:divBdr>
                <w:top w:val="none" w:sz="0" w:space="0" w:color="auto"/>
                <w:left w:val="none" w:sz="0" w:space="0" w:color="auto"/>
                <w:bottom w:val="none" w:sz="0" w:space="0" w:color="auto"/>
                <w:right w:val="none" w:sz="0" w:space="0" w:color="auto"/>
              </w:divBdr>
            </w:div>
            <w:div w:id="128472504">
              <w:marLeft w:val="0"/>
              <w:marRight w:val="0"/>
              <w:marTop w:val="0"/>
              <w:marBottom w:val="0"/>
              <w:divBdr>
                <w:top w:val="none" w:sz="0" w:space="0" w:color="auto"/>
                <w:left w:val="none" w:sz="0" w:space="0" w:color="auto"/>
                <w:bottom w:val="none" w:sz="0" w:space="0" w:color="auto"/>
                <w:right w:val="none" w:sz="0" w:space="0" w:color="auto"/>
              </w:divBdr>
            </w:div>
            <w:div w:id="397024447">
              <w:marLeft w:val="0"/>
              <w:marRight w:val="0"/>
              <w:marTop w:val="0"/>
              <w:marBottom w:val="0"/>
              <w:divBdr>
                <w:top w:val="none" w:sz="0" w:space="0" w:color="auto"/>
                <w:left w:val="none" w:sz="0" w:space="0" w:color="auto"/>
                <w:bottom w:val="none" w:sz="0" w:space="0" w:color="auto"/>
                <w:right w:val="none" w:sz="0" w:space="0" w:color="auto"/>
              </w:divBdr>
            </w:div>
            <w:div w:id="1304575598">
              <w:marLeft w:val="0"/>
              <w:marRight w:val="0"/>
              <w:marTop w:val="0"/>
              <w:marBottom w:val="0"/>
              <w:divBdr>
                <w:top w:val="none" w:sz="0" w:space="0" w:color="auto"/>
                <w:left w:val="none" w:sz="0" w:space="0" w:color="auto"/>
                <w:bottom w:val="none" w:sz="0" w:space="0" w:color="auto"/>
                <w:right w:val="none" w:sz="0" w:space="0" w:color="auto"/>
              </w:divBdr>
            </w:div>
            <w:div w:id="326439261">
              <w:marLeft w:val="0"/>
              <w:marRight w:val="0"/>
              <w:marTop w:val="0"/>
              <w:marBottom w:val="0"/>
              <w:divBdr>
                <w:top w:val="none" w:sz="0" w:space="0" w:color="auto"/>
                <w:left w:val="none" w:sz="0" w:space="0" w:color="auto"/>
                <w:bottom w:val="none" w:sz="0" w:space="0" w:color="auto"/>
                <w:right w:val="none" w:sz="0" w:space="0" w:color="auto"/>
              </w:divBdr>
            </w:div>
            <w:div w:id="432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9366009">
      <w:bodyDiv w:val="1"/>
      <w:marLeft w:val="0"/>
      <w:marRight w:val="0"/>
      <w:marTop w:val="0"/>
      <w:marBottom w:val="0"/>
      <w:divBdr>
        <w:top w:val="none" w:sz="0" w:space="0" w:color="auto"/>
        <w:left w:val="none" w:sz="0" w:space="0" w:color="auto"/>
        <w:bottom w:val="none" w:sz="0" w:space="0" w:color="auto"/>
        <w:right w:val="none" w:sz="0" w:space="0" w:color="auto"/>
      </w:divBdr>
      <w:divsChild>
        <w:div w:id="667099532">
          <w:marLeft w:val="0"/>
          <w:marRight w:val="0"/>
          <w:marTop w:val="0"/>
          <w:marBottom w:val="0"/>
          <w:divBdr>
            <w:top w:val="none" w:sz="0" w:space="0" w:color="auto"/>
            <w:left w:val="none" w:sz="0" w:space="0" w:color="auto"/>
            <w:bottom w:val="none" w:sz="0" w:space="0" w:color="auto"/>
            <w:right w:val="none" w:sz="0" w:space="0" w:color="auto"/>
          </w:divBdr>
        </w:div>
        <w:div w:id="1681202229">
          <w:marLeft w:val="0"/>
          <w:marRight w:val="0"/>
          <w:marTop w:val="0"/>
          <w:marBottom w:val="0"/>
          <w:divBdr>
            <w:top w:val="none" w:sz="0" w:space="0" w:color="auto"/>
            <w:left w:val="none" w:sz="0" w:space="0" w:color="auto"/>
            <w:bottom w:val="none" w:sz="0" w:space="0" w:color="auto"/>
            <w:right w:val="none" w:sz="0" w:space="0" w:color="auto"/>
          </w:divBdr>
          <w:divsChild>
            <w:div w:id="269313158">
              <w:marLeft w:val="0"/>
              <w:marRight w:val="0"/>
              <w:marTop w:val="0"/>
              <w:marBottom w:val="0"/>
              <w:divBdr>
                <w:top w:val="none" w:sz="0" w:space="0" w:color="auto"/>
                <w:left w:val="none" w:sz="0" w:space="0" w:color="auto"/>
                <w:bottom w:val="none" w:sz="0" w:space="0" w:color="auto"/>
                <w:right w:val="none" w:sz="0" w:space="0" w:color="auto"/>
              </w:divBdr>
            </w:div>
            <w:div w:id="2121682054">
              <w:marLeft w:val="0"/>
              <w:marRight w:val="0"/>
              <w:marTop w:val="0"/>
              <w:marBottom w:val="0"/>
              <w:divBdr>
                <w:top w:val="none" w:sz="0" w:space="0" w:color="auto"/>
                <w:left w:val="none" w:sz="0" w:space="0" w:color="auto"/>
                <w:bottom w:val="none" w:sz="0" w:space="0" w:color="auto"/>
                <w:right w:val="none" w:sz="0" w:space="0" w:color="auto"/>
              </w:divBdr>
            </w:div>
            <w:div w:id="1353385865">
              <w:marLeft w:val="0"/>
              <w:marRight w:val="0"/>
              <w:marTop w:val="0"/>
              <w:marBottom w:val="0"/>
              <w:divBdr>
                <w:top w:val="none" w:sz="0" w:space="0" w:color="auto"/>
                <w:left w:val="none" w:sz="0" w:space="0" w:color="auto"/>
                <w:bottom w:val="none" w:sz="0" w:space="0" w:color="auto"/>
                <w:right w:val="none" w:sz="0" w:space="0" w:color="auto"/>
              </w:divBdr>
            </w:div>
            <w:div w:id="600794606">
              <w:marLeft w:val="0"/>
              <w:marRight w:val="0"/>
              <w:marTop w:val="0"/>
              <w:marBottom w:val="0"/>
              <w:divBdr>
                <w:top w:val="none" w:sz="0" w:space="0" w:color="auto"/>
                <w:left w:val="none" w:sz="0" w:space="0" w:color="auto"/>
                <w:bottom w:val="none" w:sz="0" w:space="0" w:color="auto"/>
                <w:right w:val="none" w:sz="0" w:space="0" w:color="auto"/>
              </w:divBdr>
            </w:div>
            <w:div w:id="1942179217">
              <w:marLeft w:val="0"/>
              <w:marRight w:val="0"/>
              <w:marTop w:val="0"/>
              <w:marBottom w:val="0"/>
              <w:divBdr>
                <w:top w:val="none" w:sz="0" w:space="0" w:color="auto"/>
                <w:left w:val="none" w:sz="0" w:space="0" w:color="auto"/>
                <w:bottom w:val="none" w:sz="0" w:space="0" w:color="auto"/>
                <w:right w:val="none" w:sz="0" w:space="0" w:color="auto"/>
              </w:divBdr>
            </w:div>
            <w:div w:id="1599827286">
              <w:marLeft w:val="0"/>
              <w:marRight w:val="0"/>
              <w:marTop w:val="0"/>
              <w:marBottom w:val="0"/>
              <w:divBdr>
                <w:top w:val="none" w:sz="0" w:space="0" w:color="auto"/>
                <w:left w:val="none" w:sz="0" w:space="0" w:color="auto"/>
                <w:bottom w:val="none" w:sz="0" w:space="0" w:color="auto"/>
                <w:right w:val="none" w:sz="0" w:space="0" w:color="auto"/>
              </w:divBdr>
            </w:div>
            <w:div w:id="751781007">
              <w:marLeft w:val="0"/>
              <w:marRight w:val="0"/>
              <w:marTop w:val="0"/>
              <w:marBottom w:val="0"/>
              <w:divBdr>
                <w:top w:val="none" w:sz="0" w:space="0" w:color="auto"/>
                <w:left w:val="none" w:sz="0" w:space="0" w:color="auto"/>
                <w:bottom w:val="none" w:sz="0" w:space="0" w:color="auto"/>
                <w:right w:val="none" w:sz="0" w:space="0" w:color="auto"/>
              </w:divBdr>
            </w:div>
            <w:div w:id="1195464620">
              <w:marLeft w:val="0"/>
              <w:marRight w:val="0"/>
              <w:marTop w:val="0"/>
              <w:marBottom w:val="0"/>
              <w:divBdr>
                <w:top w:val="none" w:sz="0" w:space="0" w:color="auto"/>
                <w:left w:val="none" w:sz="0" w:space="0" w:color="auto"/>
                <w:bottom w:val="none" w:sz="0" w:space="0" w:color="auto"/>
                <w:right w:val="none" w:sz="0" w:space="0" w:color="auto"/>
              </w:divBdr>
            </w:div>
            <w:div w:id="2031564496">
              <w:marLeft w:val="0"/>
              <w:marRight w:val="0"/>
              <w:marTop w:val="0"/>
              <w:marBottom w:val="0"/>
              <w:divBdr>
                <w:top w:val="none" w:sz="0" w:space="0" w:color="auto"/>
                <w:left w:val="none" w:sz="0" w:space="0" w:color="auto"/>
                <w:bottom w:val="none" w:sz="0" w:space="0" w:color="auto"/>
                <w:right w:val="none" w:sz="0" w:space="0" w:color="auto"/>
              </w:divBdr>
            </w:div>
            <w:div w:id="1500003348">
              <w:marLeft w:val="0"/>
              <w:marRight w:val="0"/>
              <w:marTop w:val="0"/>
              <w:marBottom w:val="0"/>
              <w:divBdr>
                <w:top w:val="none" w:sz="0" w:space="0" w:color="auto"/>
                <w:left w:val="none" w:sz="0" w:space="0" w:color="auto"/>
                <w:bottom w:val="none" w:sz="0" w:space="0" w:color="auto"/>
                <w:right w:val="none" w:sz="0" w:space="0" w:color="auto"/>
              </w:divBdr>
            </w:div>
            <w:div w:id="1589657012">
              <w:marLeft w:val="0"/>
              <w:marRight w:val="0"/>
              <w:marTop w:val="0"/>
              <w:marBottom w:val="0"/>
              <w:divBdr>
                <w:top w:val="none" w:sz="0" w:space="0" w:color="auto"/>
                <w:left w:val="none" w:sz="0" w:space="0" w:color="auto"/>
                <w:bottom w:val="none" w:sz="0" w:space="0" w:color="auto"/>
                <w:right w:val="none" w:sz="0" w:space="0" w:color="auto"/>
              </w:divBdr>
            </w:div>
            <w:div w:id="9636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2106955">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8064316">
      <w:bodyDiv w:val="1"/>
      <w:marLeft w:val="0"/>
      <w:marRight w:val="0"/>
      <w:marTop w:val="0"/>
      <w:marBottom w:val="0"/>
      <w:divBdr>
        <w:top w:val="none" w:sz="0" w:space="0" w:color="auto"/>
        <w:left w:val="none" w:sz="0" w:space="0" w:color="auto"/>
        <w:bottom w:val="none" w:sz="0" w:space="0" w:color="auto"/>
        <w:right w:val="none" w:sz="0" w:space="0" w:color="auto"/>
      </w:divBdr>
      <w:divsChild>
        <w:div w:id="48119924">
          <w:marLeft w:val="0"/>
          <w:marRight w:val="0"/>
          <w:marTop w:val="0"/>
          <w:marBottom w:val="0"/>
          <w:divBdr>
            <w:top w:val="none" w:sz="0" w:space="0" w:color="auto"/>
            <w:left w:val="none" w:sz="0" w:space="0" w:color="auto"/>
            <w:bottom w:val="none" w:sz="0" w:space="0" w:color="auto"/>
            <w:right w:val="none" w:sz="0" w:space="0" w:color="auto"/>
          </w:divBdr>
        </w:div>
        <w:div w:id="199825794">
          <w:marLeft w:val="0"/>
          <w:marRight w:val="0"/>
          <w:marTop w:val="0"/>
          <w:marBottom w:val="0"/>
          <w:divBdr>
            <w:top w:val="none" w:sz="0" w:space="0" w:color="auto"/>
            <w:left w:val="none" w:sz="0" w:space="0" w:color="auto"/>
            <w:bottom w:val="none" w:sz="0" w:space="0" w:color="auto"/>
            <w:right w:val="none" w:sz="0" w:space="0" w:color="auto"/>
          </w:divBdr>
          <w:divsChild>
            <w:div w:id="1517884371">
              <w:marLeft w:val="0"/>
              <w:marRight w:val="0"/>
              <w:marTop w:val="0"/>
              <w:marBottom w:val="0"/>
              <w:divBdr>
                <w:top w:val="none" w:sz="0" w:space="0" w:color="auto"/>
                <w:left w:val="none" w:sz="0" w:space="0" w:color="auto"/>
                <w:bottom w:val="none" w:sz="0" w:space="0" w:color="auto"/>
                <w:right w:val="none" w:sz="0" w:space="0" w:color="auto"/>
              </w:divBdr>
            </w:div>
          </w:divsChild>
        </w:div>
        <w:div w:id="259223715">
          <w:marLeft w:val="0"/>
          <w:marRight w:val="0"/>
          <w:marTop w:val="0"/>
          <w:marBottom w:val="0"/>
          <w:divBdr>
            <w:top w:val="none" w:sz="0" w:space="0" w:color="auto"/>
            <w:left w:val="none" w:sz="0" w:space="0" w:color="auto"/>
            <w:bottom w:val="none" w:sz="0" w:space="0" w:color="auto"/>
            <w:right w:val="none" w:sz="0" w:space="0" w:color="auto"/>
          </w:divBdr>
        </w:div>
        <w:div w:id="320744614">
          <w:marLeft w:val="0"/>
          <w:marRight w:val="0"/>
          <w:marTop w:val="0"/>
          <w:marBottom w:val="0"/>
          <w:divBdr>
            <w:top w:val="none" w:sz="0" w:space="0" w:color="auto"/>
            <w:left w:val="none" w:sz="0" w:space="0" w:color="auto"/>
            <w:bottom w:val="none" w:sz="0" w:space="0" w:color="auto"/>
            <w:right w:val="none" w:sz="0" w:space="0" w:color="auto"/>
          </w:divBdr>
        </w:div>
        <w:div w:id="345985510">
          <w:marLeft w:val="0"/>
          <w:marRight w:val="0"/>
          <w:marTop w:val="0"/>
          <w:marBottom w:val="0"/>
          <w:divBdr>
            <w:top w:val="none" w:sz="0" w:space="0" w:color="auto"/>
            <w:left w:val="none" w:sz="0" w:space="0" w:color="auto"/>
            <w:bottom w:val="none" w:sz="0" w:space="0" w:color="auto"/>
            <w:right w:val="none" w:sz="0" w:space="0" w:color="auto"/>
          </w:divBdr>
        </w:div>
        <w:div w:id="514999201">
          <w:marLeft w:val="0"/>
          <w:marRight w:val="0"/>
          <w:marTop w:val="0"/>
          <w:marBottom w:val="0"/>
          <w:divBdr>
            <w:top w:val="none" w:sz="0" w:space="0" w:color="auto"/>
            <w:left w:val="none" w:sz="0" w:space="0" w:color="auto"/>
            <w:bottom w:val="none" w:sz="0" w:space="0" w:color="auto"/>
            <w:right w:val="none" w:sz="0" w:space="0" w:color="auto"/>
          </w:divBdr>
        </w:div>
        <w:div w:id="840974388">
          <w:marLeft w:val="0"/>
          <w:marRight w:val="0"/>
          <w:marTop w:val="0"/>
          <w:marBottom w:val="0"/>
          <w:divBdr>
            <w:top w:val="none" w:sz="0" w:space="0" w:color="auto"/>
            <w:left w:val="none" w:sz="0" w:space="0" w:color="auto"/>
            <w:bottom w:val="none" w:sz="0" w:space="0" w:color="auto"/>
            <w:right w:val="none" w:sz="0" w:space="0" w:color="auto"/>
          </w:divBdr>
        </w:div>
        <w:div w:id="948662219">
          <w:marLeft w:val="0"/>
          <w:marRight w:val="0"/>
          <w:marTop w:val="0"/>
          <w:marBottom w:val="0"/>
          <w:divBdr>
            <w:top w:val="none" w:sz="0" w:space="0" w:color="auto"/>
            <w:left w:val="none" w:sz="0" w:space="0" w:color="auto"/>
            <w:bottom w:val="none" w:sz="0" w:space="0" w:color="auto"/>
            <w:right w:val="none" w:sz="0" w:space="0" w:color="auto"/>
          </w:divBdr>
          <w:divsChild>
            <w:div w:id="1560288553">
              <w:marLeft w:val="0"/>
              <w:marRight w:val="0"/>
              <w:marTop w:val="0"/>
              <w:marBottom w:val="0"/>
              <w:divBdr>
                <w:top w:val="none" w:sz="0" w:space="0" w:color="auto"/>
                <w:left w:val="none" w:sz="0" w:space="0" w:color="auto"/>
                <w:bottom w:val="none" w:sz="0" w:space="0" w:color="auto"/>
                <w:right w:val="none" w:sz="0" w:space="0" w:color="auto"/>
              </w:divBdr>
            </w:div>
          </w:divsChild>
        </w:div>
        <w:div w:id="1085301523">
          <w:marLeft w:val="0"/>
          <w:marRight w:val="0"/>
          <w:marTop w:val="0"/>
          <w:marBottom w:val="0"/>
          <w:divBdr>
            <w:top w:val="none" w:sz="0" w:space="0" w:color="auto"/>
            <w:left w:val="none" w:sz="0" w:space="0" w:color="auto"/>
            <w:bottom w:val="none" w:sz="0" w:space="0" w:color="auto"/>
            <w:right w:val="none" w:sz="0" w:space="0" w:color="auto"/>
          </w:divBdr>
          <w:divsChild>
            <w:div w:id="534318670">
              <w:marLeft w:val="0"/>
              <w:marRight w:val="0"/>
              <w:marTop w:val="0"/>
              <w:marBottom w:val="0"/>
              <w:divBdr>
                <w:top w:val="none" w:sz="0" w:space="0" w:color="auto"/>
                <w:left w:val="none" w:sz="0" w:space="0" w:color="auto"/>
                <w:bottom w:val="none" w:sz="0" w:space="0" w:color="auto"/>
                <w:right w:val="none" w:sz="0" w:space="0" w:color="auto"/>
              </w:divBdr>
            </w:div>
          </w:divsChild>
        </w:div>
        <w:div w:id="1912883315">
          <w:marLeft w:val="0"/>
          <w:marRight w:val="0"/>
          <w:marTop w:val="0"/>
          <w:marBottom w:val="0"/>
          <w:divBdr>
            <w:top w:val="none" w:sz="0" w:space="0" w:color="auto"/>
            <w:left w:val="none" w:sz="0" w:space="0" w:color="auto"/>
            <w:bottom w:val="none" w:sz="0" w:space="0" w:color="auto"/>
            <w:right w:val="none" w:sz="0" w:space="0" w:color="auto"/>
          </w:divBdr>
        </w:div>
        <w:div w:id="2029913149">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6005268">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91791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0700122">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2541878">
      <w:bodyDiv w:val="1"/>
      <w:marLeft w:val="0"/>
      <w:marRight w:val="0"/>
      <w:marTop w:val="0"/>
      <w:marBottom w:val="0"/>
      <w:divBdr>
        <w:top w:val="none" w:sz="0" w:space="0" w:color="auto"/>
        <w:left w:val="none" w:sz="0" w:space="0" w:color="auto"/>
        <w:bottom w:val="none" w:sz="0" w:space="0" w:color="auto"/>
        <w:right w:val="none" w:sz="0" w:space="0" w:color="auto"/>
      </w:divBdr>
      <w:divsChild>
        <w:div w:id="402488571">
          <w:marLeft w:val="0"/>
          <w:marRight w:val="0"/>
          <w:marTop w:val="0"/>
          <w:marBottom w:val="0"/>
          <w:divBdr>
            <w:top w:val="none" w:sz="0" w:space="0" w:color="auto"/>
            <w:left w:val="none" w:sz="0" w:space="0" w:color="auto"/>
            <w:bottom w:val="none" w:sz="0" w:space="0" w:color="auto"/>
            <w:right w:val="none" w:sz="0" w:space="0" w:color="auto"/>
          </w:divBdr>
        </w:div>
        <w:div w:id="1208880364">
          <w:marLeft w:val="0"/>
          <w:marRight w:val="0"/>
          <w:marTop w:val="0"/>
          <w:marBottom w:val="0"/>
          <w:divBdr>
            <w:top w:val="none" w:sz="0" w:space="0" w:color="auto"/>
            <w:left w:val="none" w:sz="0" w:space="0" w:color="auto"/>
            <w:bottom w:val="none" w:sz="0" w:space="0" w:color="auto"/>
            <w:right w:val="none" w:sz="0" w:space="0" w:color="auto"/>
          </w:divBdr>
        </w:div>
        <w:div w:id="952399223">
          <w:marLeft w:val="0"/>
          <w:marRight w:val="0"/>
          <w:marTop w:val="0"/>
          <w:marBottom w:val="0"/>
          <w:divBdr>
            <w:top w:val="none" w:sz="0" w:space="0" w:color="auto"/>
            <w:left w:val="none" w:sz="0" w:space="0" w:color="auto"/>
            <w:bottom w:val="none" w:sz="0" w:space="0" w:color="auto"/>
            <w:right w:val="none" w:sz="0" w:space="0" w:color="auto"/>
          </w:divBdr>
        </w:div>
        <w:div w:id="2040818474">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222377">
      <w:bodyDiv w:val="1"/>
      <w:marLeft w:val="0"/>
      <w:marRight w:val="0"/>
      <w:marTop w:val="0"/>
      <w:marBottom w:val="0"/>
      <w:divBdr>
        <w:top w:val="none" w:sz="0" w:space="0" w:color="auto"/>
        <w:left w:val="none" w:sz="0" w:space="0" w:color="auto"/>
        <w:bottom w:val="none" w:sz="0" w:space="0" w:color="auto"/>
        <w:right w:val="none" w:sz="0" w:space="0" w:color="auto"/>
      </w:divBdr>
      <w:divsChild>
        <w:div w:id="631639039">
          <w:marLeft w:val="0"/>
          <w:marRight w:val="0"/>
          <w:marTop w:val="0"/>
          <w:marBottom w:val="0"/>
          <w:divBdr>
            <w:top w:val="none" w:sz="0" w:space="0" w:color="auto"/>
            <w:left w:val="none" w:sz="0" w:space="0" w:color="auto"/>
            <w:bottom w:val="none" w:sz="0" w:space="0" w:color="auto"/>
            <w:right w:val="none" w:sz="0" w:space="0" w:color="auto"/>
          </w:divBdr>
        </w:div>
        <w:div w:id="467478328">
          <w:marLeft w:val="0"/>
          <w:marRight w:val="0"/>
          <w:marTop w:val="0"/>
          <w:marBottom w:val="0"/>
          <w:divBdr>
            <w:top w:val="none" w:sz="0" w:space="0" w:color="auto"/>
            <w:left w:val="none" w:sz="0" w:space="0" w:color="auto"/>
            <w:bottom w:val="none" w:sz="0" w:space="0" w:color="auto"/>
            <w:right w:val="none" w:sz="0" w:space="0" w:color="auto"/>
          </w:divBdr>
        </w:div>
        <w:div w:id="886376114">
          <w:marLeft w:val="0"/>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37907553">
      <w:bodyDiv w:val="1"/>
      <w:marLeft w:val="0"/>
      <w:marRight w:val="0"/>
      <w:marTop w:val="0"/>
      <w:marBottom w:val="0"/>
      <w:divBdr>
        <w:top w:val="none" w:sz="0" w:space="0" w:color="auto"/>
        <w:left w:val="none" w:sz="0" w:space="0" w:color="auto"/>
        <w:bottom w:val="none" w:sz="0" w:space="0" w:color="auto"/>
        <w:right w:val="none" w:sz="0" w:space="0" w:color="auto"/>
      </w:divBdr>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48073869">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817874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8458606">
      <w:bodyDiv w:val="1"/>
      <w:marLeft w:val="0"/>
      <w:marRight w:val="0"/>
      <w:marTop w:val="0"/>
      <w:marBottom w:val="0"/>
      <w:divBdr>
        <w:top w:val="none" w:sz="0" w:space="0" w:color="auto"/>
        <w:left w:val="none" w:sz="0" w:space="0" w:color="auto"/>
        <w:bottom w:val="none" w:sz="0" w:space="0" w:color="auto"/>
        <w:right w:val="none" w:sz="0" w:space="0" w:color="auto"/>
      </w:divBdr>
      <w:divsChild>
        <w:div w:id="455219735">
          <w:marLeft w:val="0"/>
          <w:marRight w:val="0"/>
          <w:marTop w:val="0"/>
          <w:marBottom w:val="0"/>
          <w:divBdr>
            <w:top w:val="none" w:sz="0" w:space="0" w:color="auto"/>
            <w:left w:val="none" w:sz="0" w:space="0" w:color="auto"/>
            <w:bottom w:val="none" w:sz="0" w:space="0" w:color="auto"/>
            <w:right w:val="none" w:sz="0" w:space="0" w:color="auto"/>
          </w:divBdr>
        </w:div>
        <w:div w:id="1112699595">
          <w:marLeft w:val="0"/>
          <w:marRight w:val="0"/>
          <w:marTop w:val="0"/>
          <w:marBottom w:val="0"/>
          <w:divBdr>
            <w:top w:val="none" w:sz="0" w:space="0" w:color="auto"/>
            <w:left w:val="none" w:sz="0" w:space="0" w:color="auto"/>
            <w:bottom w:val="none" w:sz="0" w:space="0" w:color="auto"/>
            <w:right w:val="none" w:sz="0" w:space="0" w:color="auto"/>
          </w:divBdr>
        </w:div>
        <w:div w:id="2071146743">
          <w:marLeft w:val="0"/>
          <w:marRight w:val="0"/>
          <w:marTop w:val="0"/>
          <w:marBottom w:val="0"/>
          <w:divBdr>
            <w:top w:val="none" w:sz="0" w:space="0" w:color="auto"/>
            <w:left w:val="none" w:sz="0" w:space="0" w:color="auto"/>
            <w:bottom w:val="none" w:sz="0" w:space="0" w:color="auto"/>
            <w:right w:val="none" w:sz="0" w:space="0" w:color="auto"/>
          </w:divBdr>
        </w:div>
      </w:divsChild>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7074580">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6</Pages>
  <Words>2199</Words>
  <Characters>12536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14706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273</cp:revision>
  <cp:lastPrinted>2017-03-22T08:13:00Z</cp:lastPrinted>
  <dcterms:created xsi:type="dcterms:W3CDTF">2022-10-31T17:45:00Z</dcterms:created>
  <dcterms:modified xsi:type="dcterms:W3CDTF">2023-04-07T01:00:00Z</dcterms:modified>
  <cp:category/>
</cp:coreProperties>
</file>